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401E7B" w:rsidRPr="00401E7B" w:rsidTr="00702C56">
        <w:trPr>
          <w:trHeight w:val="196"/>
        </w:trPr>
        <w:tc>
          <w:tcPr>
            <w:tcW w:w="5426"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02C56">
        <w:trPr>
          <w:trHeight w:val="349"/>
        </w:trPr>
        <w:tc>
          <w:tcPr>
            <w:tcW w:w="5426" w:type="dxa"/>
          </w:tcPr>
          <w:p w:rsidR="00401E7B" w:rsidRPr="00401E7B" w:rsidRDefault="008D009F" w:rsidP="00401E7B">
            <w:pPr>
              <w:spacing w:after="0" w:line="240" w:lineRule="auto"/>
              <w:ind w:left="-108"/>
              <w:jc w:val="center"/>
              <w:rPr>
                <w:rFonts w:eastAsia="Times New Roman"/>
                <w:b/>
                <w:sz w:val="26"/>
                <w:szCs w:val="26"/>
              </w:rPr>
            </w:pPr>
            <w:r>
              <w:rPr>
                <w:rFonts w:eastAsia="Times New Roman"/>
                <w:b/>
                <w:noProof/>
                <w:sz w:val="26"/>
                <w:szCs w:val="26"/>
              </w:rPr>
              <w:pict>
                <v:line id="Straight Connector 2" o:spid="_x0000_s1026" style="position:absolute;left:0;text-align:left;flip:y;z-index:251657216;visibility:visible;mso-wrap-distance-top:-6e-5mm;mso-wrap-distance-bottom:-6e-5mm;mso-position-horizontal-relative:text;mso-position-vertical-relative:text" from="-7.45pt,16.1pt" to="260.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w:r>
            <w:r w:rsidR="00401E7B" w:rsidRPr="00401E7B">
              <w:rPr>
                <w:rFonts w:eastAsia="Times New Roman"/>
                <w:b/>
                <w:sz w:val="26"/>
                <w:szCs w:val="26"/>
              </w:rPr>
              <w:t>LIÊN ĐOÀN LAO ĐỘNG TỈNH BÌNH ĐỊNH</w:t>
            </w:r>
          </w:p>
        </w:tc>
        <w:tc>
          <w:tcPr>
            <w:tcW w:w="514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8D009F" w:rsidP="00401E7B">
            <w:pPr>
              <w:spacing w:after="0" w:line="240" w:lineRule="auto"/>
              <w:jc w:val="center"/>
              <w:rPr>
                <w:rFonts w:eastAsia="Times New Roman"/>
                <w:sz w:val="16"/>
                <w:szCs w:val="16"/>
              </w:rPr>
            </w:pPr>
            <w:r>
              <w:rPr>
                <w:rFonts w:eastAsia="Times New Roman"/>
                <w:b/>
                <w:noProof/>
                <w:sz w:val="24"/>
                <w:szCs w:val="26"/>
              </w:rPr>
              <w:pict>
                <v:line id="Straight Connector 1" o:spid="_x0000_s1027" style="position:absolute;left:0;text-align:left;z-index:251658240;visibility:visible;mso-wrap-distance-top:-6e-5mm;mso-wrap-distance-bottom:-6e-5mm" from="40.25pt,1.15pt" to="20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"/>
              </w:pict>
            </w:r>
          </w:p>
        </w:tc>
      </w:tr>
      <w:tr w:rsidR="00401E7B" w:rsidRPr="00401E7B" w:rsidTr="00702C56">
        <w:trPr>
          <w:trHeight w:val="1122"/>
        </w:trPr>
        <w:tc>
          <w:tcPr>
            <w:tcW w:w="5426"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 xml:space="preserve">Số: </w:t>
            </w:r>
            <w:r w:rsidR="002B776F">
              <w:rPr>
                <w:rFonts w:eastAsia="Times New Roman"/>
                <w:sz w:val="26"/>
                <w:szCs w:val="26"/>
              </w:rPr>
              <w:t>1324</w:t>
            </w:r>
            <w:r w:rsidRPr="00401E7B">
              <w:rPr>
                <w:rFonts w:eastAsia="Times New Roman"/>
                <w:sz w:val="26"/>
                <w:szCs w:val="26"/>
              </w:rPr>
              <w:t>/LĐLĐ-TGNC</w:t>
            </w:r>
          </w:p>
          <w:p w:rsidR="00B472C8" w:rsidRDefault="001F6B5F" w:rsidP="00E8066F">
            <w:pPr>
              <w:spacing w:before="120" w:after="0" w:line="240" w:lineRule="auto"/>
              <w:jc w:val="center"/>
              <w:rPr>
                <w:rFonts w:eastAsia="Times New Roman"/>
                <w:sz w:val="24"/>
                <w:szCs w:val="24"/>
              </w:rPr>
            </w:pPr>
            <w:r>
              <w:rPr>
                <w:rFonts w:eastAsia="Times New Roman"/>
                <w:sz w:val="24"/>
                <w:szCs w:val="24"/>
              </w:rPr>
              <w:t xml:space="preserve">V/v </w:t>
            </w:r>
            <w:r w:rsidR="00990330">
              <w:rPr>
                <w:rFonts w:eastAsia="Times New Roman"/>
                <w:sz w:val="24"/>
                <w:szCs w:val="24"/>
              </w:rPr>
              <w:t xml:space="preserve">đẩy mạnh tuyên truyền phòng, chống dịch </w:t>
            </w:r>
            <w:r w:rsidR="00990330">
              <w:rPr>
                <w:rFonts w:eastAsia="Times New Roman"/>
                <w:sz w:val="24"/>
                <w:szCs w:val="24"/>
              </w:rPr>
              <w:br/>
              <w:t xml:space="preserve">Covid-19 </w:t>
            </w:r>
            <w:r w:rsidR="00B472C8">
              <w:rPr>
                <w:rFonts w:eastAsia="Times New Roman"/>
                <w:sz w:val="24"/>
                <w:szCs w:val="24"/>
              </w:rPr>
              <w:t xml:space="preserve">và phát triển kinh tế - xã hội </w:t>
            </w:r>
          </w:p>
          <w:p w:rsidR="00401E7B" w:rsidRPr="00401E7B" w:rsidRDefault="00990330" w:rsidP="00B472C8">
            <w:pPr>
              <w:spacing w:after="0" w:line="240" w:lineRule="auto"/>
              <w:jc w:val="center"/>
              <w:rPr>
                <w:rFonts w:eastAsia="Times New Roman"/>
                <w:sz w:val="24"/>
                <w:szCs w:val="24"/>
              </w:rPr>
            </w:pPr>
            <w:r>
              <w:rPr>
                <w:rFonts w:eastAsia="Times New Roman"/>
                <w:sz w:val="24"/>
                <w:szCs w:val="24"/>
              </w:rPr>
              <w:t>trong trạng thái bình thường mới</w:t>
            </w:r>
          </w:p>
        </w:tc>
        <w:tc>
          <w:tcPr>
            <w:tcW w:w="5140" w:type="dxa"/>
          </w:tcPr>
          <w:p w:rsidR="00401E7B" w:rsidRPr="00401E7B" w:rsidRDefault="002B776F" w:rsidP="001F6B5F">
            <w:pPr>
              <w:spacing w:after="0" w:line="240" w:lineRule="auto"/>
              <w:jc w:val="center"/>
              <w:rPr>
                <w:rFonts w:eastAsia="Times New Roman"/>
                <w:b/>
                <w:sz w:val="26"/>
                <w:szCs w:val="26"/>
              </w:rPr>
            </w:pPr>
            <w:r>
              <w:rPr>
                <w:rFonts w:eastAsia="Times New Roman"/>
                <w:i/>
                <w:sz w:val="26"/>
                <w:szCs w:val="26"/>
              </w:rPr>
              <w:t xml:space="preserve">Bình Định, ngày 26 </w:t>
            </w:r>
            <w:r w:rsidR="00401E7B" w:rsidRPr="00401E7B">
              <w:rPr>
                <w:rFonts w:eastAsia="Times New Roman"/>
                <w:i/>
                <w:sz w:val="26"/>
                <w:szCs w:val="26"/>
              </w:rPr>
              <w:t>tháng</w:t>
            </w:r>
            <w:r w:rsidR="00C24DBF">
              <w:rPr>
                <w:rFonts w:eastAsia="Times New Roman"/>
                <w:i/>
                <w:sz w:val="26"/>
                <w:szCs w:val="26"/>
              </w:rPr>
              <w:t xml:space="preserve"> </w:t>
            </w:r>
            <w:r w:rsidR="001F6B5F">
              <w:rPr>
                <w:rFonts w:eastAsia="Times New Roman"/>
                <w:i/>
                <w:sz w:val="26"/>
                <w:szCs w:val="26"/>
              </w:rPr>
              <w:t>10</w:t>
            </w:r>
            <w:r w:rsidR="004F6B3B">
              <w:rPr>
                <w:rFonts w:eastAsia="Times New Roman"/>
                <w:i/>
                <w:sz w:val="26"/>
                <w:szCs w:val="26"/>
              </w:rPr>
              <w:t xml:space="preserve"> </w:t>
            </w:r>
            <w:r w:rsidR="00401E7B" w:rsidRPr="00401E7B">
              <w:rPr>
                <w:rFonts w:eastAsia="Times New Roman"/>
                <w:i/>
                <w:sz w:val="26"/>
                <w:szCs w:val="26"/>
              </w:rPr>
              <w:t>năm 2021</w:t>
            </w:r>
          </w:p>
        </w:tc>
      </w:tr>
    </w:tbl>
    <w:p w:rsidR="002A45B1" w:rsidRDefault="002A45B1" w:rsidP="00E8066F">
      <w:pPr>
        <w:spacing w:before="120" w:after="0" w:line="240" w:lineRule="auto"/>
        <w:ind w:firstLine="1276"/>
        <w:jc w:val="both"/>
        <w:rPr>
          <w:rFonts w:eastAsia="Times New Roman"/>
        </w:rPr>
      </w:pPr>
    </w:p>
    <w:p w:rsidR="004B1225" w:rsidRPr="004B1225" w:rsidRDefault="004B1225" w:rsidP="002A45B1">
      <w:pPr>
        <w:spacing w:after="0" w:line="240" w:lineRule="auto"/>
        <w:ind w:firstLine="1276"/>
        <w:jc w:val="both"/>
        <w:rPr>
          <w:rFonts w:eastAsia="Times New Roman"/>
          <w:b/>
        </w:rPr>
      </w:pPr>
      <w:r w:rsidRPr="004B1225">
        <w:rPr>
          <w:rFonts w:eastAsia="Times New Roman"/>
        </w:rPr>
        <w:t>Kính gửi:</w:t>
      </w:r>
    </w:p>
    <w:p w:rsidR="002F5C1D" w:rsidRPr="002F5C1D" w:rsidRDefault="004B1225" w:rsidP="002F5C1D">
      <w:pPr>
        <w:tabs>
          <w:tab w:val="left" w:pos="2552"/>
        </w:tabs>
        <w:spacing w:after="0" w:line="240" w:lineRule="auto"/>
        <w:ind w:firstLine="1276"/>
        <w:jc w:val="both"/>
        <w:rPr>
          <w:rFonts w:eastAsia="Times New Roman"/>
        </w:rPr>
      </w:pPr>
      <w:r w:rsidRPr="004B1225">
        <w:rPr>
          <w:rFonts w:eastAsia="Times New Roman"/>
        </w:rPr>
        <w:tab/>
      </w:r>
      <w:r w:rsidR="002F5C1D" w:rsidRPr="002F5C1D">
        <w:rPr>
          <w:rFonts w:eastAsia="Times New Roman"/>
        </w:rPr>
        <w:t xml:space="preserve">- </w:t>
      </w:r>
      <w:r w:rsidR="002F5C1D" w:rsidRPr="002F5C1D">
        <w:rPr>
          <w:rFonts w:eastAsia="Times New Roman"/>
          <w:lang w:val="vi-VN"/>
        </w:rPr>
        <w:t>LĐLĐ</w:t>
      </w:r>
      <w:r w:rsidR="002F5C1D" w:rsidRPr="002F5C1D">
        <w:rPr>
          <w:rFonts w:eastAsia="Times New Roman"/>
        </w:rPr>
        <w:t xml:space="preserve"> huyện, thị xã, thành phố</w:t>
      </w:r>
      <w:r w:rsidR="002F5C1D" w:rsidRPr="002F5C1D">
        <w:rPr>
          <w:rFonts w:eastAsia="Times New Roman"/>
          <w:lang w:val="vi-VN"/>
        </w:rPr>
        <w:t>, công đoàn ngành</w:t>
      </w:r>
      <w:r w:rsidR="002F5C1D" w:rsidRPr="002F5C1D">
        <w:rPr>
          <w:rFonts w:eastAsia="Times New Roman"/>
        </w:rPr>
        <w:t xml:space="preserve">; </w:t>
      </w:r>
    </w:p>
    <w:p w:rsidR="002F5C1D" w:rsidRPr="002F5C1D" w:rsidRDefault="002F5C1D" w:rsidP="002F5C1D">
      <w:pPr>
        <w:tabs>
          <w:tab w:val="left" w:pos="2552"/>
        </w:tabs>
        <w:spacing w:after="0" w:line="240" w:lineRule="auto"/>
        <w:ind w:firstLine="1276"/>
        <w:jc w:val="both"/>
        <w:rPr>
          <w:rFonts w:eastAsia="Times New Roman"/>
        </w:rPr>
      </w:pPr>
      <w:r w:rsidRPr="002F5C1D">
        <w:rPr>
          <w:rFonts w:eastAsia="Times New Roman"/>
        </w:rPr>
        <w:tab/>
        <w:t>- CĐCS trực thuộc Liên đoàn Lao động tỉnh.</w:t>
      </w:r>
    </w:p>
    <w:p w:rsidR="002A45B1" w:rsidRDefault="002A45B1" w:rsidP="00E8066F">
      <w:pPr>
        <w:tabs>
          <w:tab w:val="left" w:pos="2552"/>
        </w:tabs>
        <w:spacing w:before="120" w:after="0" w:line="240" w:lineRule="auto"/>
        <w:ind w:firstLine="1276"/>
        <w:jc w:val="both"/>
      </w:pPr>
    </w:p>
    <w:p w:rsidR="00702C56" w:rsidRDefault="00AA4E5F" w:rsidP="002227AD">
      <w:pPr>
        <w:spacing w:before="120" w:after="120" w:line="240" w:lineRule="auto"/>
        <w:ind w:firstLine="709"/>
        <w:jc w:val="both"/>
      </w:pPr>
      <w:r>
        <w:t>Thực hiệ</w:t>
      </w:r>
      <w:r w:rsidR="00C00EED">
        <w:t>n Thông báo số</w:t>
      </w:r>
      <w:r w:rsidR="003B6A57">
        <w:t xml:space="preserve"> 320</w:t>
      </w:r>
      <w:r w:rsidR="00C00EED">
        <w:t>-TB/TU ngày 19/10/2021</w:t>
      </w:r>
      <w:r w:rsidR="00226912">
        <w:t xml:space="preserve"> ý kiến chỉ đạo của Thường trực Tỉnh ủy về việc triển khai thực hiện Nghị quyết số 128/NQ-CP ngày 11/10/2021 của Chính phủ</w:t>
      </w:r>
      <w:r w:rsidR="006F6887">
        <w:t>;</w:t>
      </w:r>
      <w:r w:rsidR="00C24DBF">
        <w:t xml:space="preserve"> </w:t>
      </w:r>
      <w:r>
        <w:t>Hướng dẫn số 20-HD/BTGTU ngày 13/10/2021 của Ban Tuyên giáo Tỉnh ủy về đẩy mạnh tuyên truyền phòng, chống dịch Covid-19 và phát triển kinh tế-xã hội trong trạng thái bình thường mới, Liên đoàn Lao động (LĐLĐ) tỉnh Bình Định đề nghị các cấp công đoàn và đoàn viên, người lao động (ĐVNLĐ) trong tỉnh thực hiện tốt một số nội dung sau:</w:t>
      </w:r>
    </w:p>
    <w:p w:rsidR="00AA4E5F" w:rsidRDefault="00AA4E5F" w:rsidP="002227AD">
      <w:pPr>
        <w:spacing w:before="120" w:after="120" w:line="240" w:lineRule="auto"/>
        <w:ind w:firstLine="709"/>
        <w:jc w:val="both"/>
      </w:pPr>
      <w:r w:rsidRPr="001F0804">
        <w:rPr>
          <w:b/>
        </w:rPr>
        <w:t>1.</w:t>
      </w:r>
      <w:r w:rsidR="006B3531">
        <w:rPr>
          <w:b/>
        </w:rPr>
        <w:t xml:space="preserve"> </w:t>
      </w:r>
      <w:r w:rsidR="00DD05E0">
        <w:t xml:space="preserve">Tuyên truyền, quán triệt tư tưởng, quan điểm nhất quán, xuyên suốt của Đảng và Nhà nước như </w:t>
      </w:r>
      <w:r w:rsidR="00DD05E0" w:rsidRPr="00B714D9">
        <w:rPr>
          <w:i/>
        </w:rPr>
        <w:t>“Chống dịch như chống giặc”, “Kiên định thực hiện mục tiêu kép phòng, chống</w:t>
      </w:r>
      <w:r w:rsidR="00C24DBF">
        <w:rPr>
          <w:i/>
        </w:rPr>
        <w:t xml:space="preserve"> </w:t>
      </w:r>
      <w:r w:rsidR="00DD05E0" w:rsidRPr="00B714D9">
        <w:rPr>
          <w:i/>
        </w:rPr>
        <w:t xml:space="preserve"> dịch hiệu quả đồng thời phát triển kinh tế, chăm lo đời sống, bảo vệ sức khỏ</w:t>
      </w:r>
      <w:r w:rsidR="00C24DBF">
        <w:rPr>
          <w:i/>
        </w:rPr>
        <w:t xml:space="preserve">e Nhân </w:t>
      </w:r>
      <w:r w:rsidR="00DD05E0" w:rsidRPr="00B714D9">
        <w:rPr>
          <w:i/>
        </w:rPr>
        <w:t>dân”…</w:t>
      </w:r>
      <w:r w:rsidR="00DD05E0">
        <w:t xml:space="preserve"> nhằm nâng cao nhận thức, trách nhiệm của các cấp công đoàn và ĐVNLĐ về công tác phòng, chống dịch Covid-19</w:t>
      </w:r>
      <w:r w:rsidR="00DF63C7">
        <w:t>; chung tay giải quyết các vấn đề an sinh, an toàn xã hội, bảo đảm đời sống và sức khỏe cho nhân dân;</w:t>
      </w:r>
      <w:r w:rsidR="00DD05E0">
        <w:t xml:space="preserve"> phát triển kinh tế-xã hội trong trạng thái bình thường mới.</w:t>
      </w:r>
    </w:p>
    <w:p w:rsidR="009A020D" w:rsidRDefault="00DF63C7" w:rsidP="002227AD">
      <w:pPr>
        <w:spacing w:before="120" w:after="120" w:line="240" w:lineRule="auto"/>
        <w:ind w:firstLine="709"/>
        <w:jc w:val="both"/>
      </w:pPr>
      <w:r>
        <w:rPr>
          <w:b/>
        </w:rPr>
        <w:t>2</w:t>
      </w:r>
      <w:r w:rsidR="00012ADF" w:rsidRPr="001F0804">
        <w:rPr>
          <w:b/>
        </w:rPr>
        <w:t>.</w:t>
      </w:r>
      <w:r w:rsidR="006B3531">
        <w:rPr>
          <w:b/>
        </w:rPr>
        <w:t xml:space="preserve"> </w:t>
      </w:r>
      <w:r w:rsidR="000E2847">
        <w:t>T</w:t>
      </w:r>
      <w:r w:rsidR="00817BAA">
        <w:t xml:space="preserve">ổ chức tuyên truyền, vận động, hướng dẫn ĐVNLĐ </w:t>
      </w:r>
      <w:r w:rsidR="007D0368">
        <w:t xml:space="preserve">thực hiện </w:t>
      </w:r>
      <w:r w:rsidR="000E2847">
        <w:t>các biện pháp phòng</w:t>
      </w:r>
      <w:r w:rsidR="00E91A37">
        <w:t>,</w:t>
      </w:r>
      <w:r w:rsidR="000E2847">
        <w:t xml:space="preserve"> chống dịch</w:t>
      </w:r>
      <w:r w:rsidR="007D0368">
        <w:t xml:space="preserve"> trong điều kiện bình thường mới theo tinh thần Nghị quyết 128/NQ-CP ngày 11/10/2021</w:t>
      </w:r>
      <w:r w:rsidR="00564556">
        <w:t xml:space="preserve"> của Chính phủ</w:t>
      </w:r>
      <w:r w:rsidR="00AD12D2">
        <w:t>, hướng dẫn của Bộ Y tế và các Bộ ngành</w:t>
      </w:r>
      <w:r w:rsidR="009C4956">
        <w:t xml:space="preserve"> trung ương có liên quan, kế hoạch và chỉ đạo của Ban Chỉ đạo phòng chống dịch C</w:t>
      </w:r>
      <w:r w:rsidR="00C00EED">
        <w:t>o</w:t>
      </w:r>
      <w:r w:rsidR="009C4956">
        <w:t>vid-19 tỉnh</w:t>
      </w:r>
      <w:r>
        <w:t xml:space="preserve">, </w:t>
      </w:r>
      <w:r w:rsidR="000C4231">
        <w:t>tập trung vào</w:t>
      </w:r>
      <w:r w:rsidR="009A020D">
        <w:t xml:space="preserve"> một số nội dung trọng tâm sau:</w:t>
      </w:r>
    </w:p>
    <w:p w:rsidR="00A536F4" w:rsidRDefault="009A020D" w:rsidP="002227AD">
      <w:pPr>
        <w:spacing w:before="120" w:after="120" w:line="240" w:lineRule="auto"/>
        <w:ind w:firstLine="709"/>
        <w:jc w:val="both"/>
      </w:pPr>
      <w:r>
        <w:t xml:space="preserve">- Đối </w:t>
      </w:r>
      <w:r w:rsidR="00DF63C7">
        <w:t xml:space="preserve">với </w:t>
      </w:r>
      <w:r w:rsidR="00D73C27">
        <w:rPr>
          <w:i/>
        </w:rPr>
        <w:t>“vùng xanh” -</w:t>
      </w:r>
      <w:r w:rsidRPr="009A020D">
        <w:rPr>
          <w:i/>
        </w:rPr>
        <w:t xml:space="preserve"> vùng bình thường mới:</w:t>
      </w:r>
      <w:r w:rsidR="00763072">
        <w:t>k</w:t>
      </w:r>
      <w:r w:rsidR="00A536F4">
        <w:t>hông ngừng tuyên truyền, vận động ĐVNLĐ không được lơ là, chủ quan, mất cảnh giác về nguy cơ dịch bệnh</w:t>
      </w:r>
      <w:r w:rsidR="00390959">
        <w:t>, chấp hành tốt các biện pháp</w:t>
      </w:r>
      <w:r w:rsidR="005F4849">
        <w:t xml:space="preserve"> phòng chống dịch</w:t>
      </w:r>
      <w:r w:rsidR="00763072">
        <w:t xml:space="preserve">, </w:t>
      </w:r>
      <w:r w:rsidR="00D5715F">
        <w:t>quyết tâm giữ vững “vùng xanh”, không để “chuyển màu”</w:t>
      </w:r>
      <w:r w:rsidR="007A1A83">
        <w:t xml:space="preserve">; </w:t>
      </w:r>
      <w:r w:rsidR="00763072">
        <w:t xml:space="preserve">đồng thời </w:t>
      </w:r>
      <w:r w:rsidR="007A1A83">
        <w:t>cổ vũ, động viên cán bộ, ĐVNLĐ phát huy lòng yêu nước, tinh thần đại đoàn kết toàn dân tộc</w:t>
      </w:r>
      <w:r w:rsidR="009C071A">
        <w:t xml:space="preserve"> ra sức thi đua làm việc với năng suất và hiệu quả nhất, góp phần phát triể</w:t>
      </w:r>
      <w:r w:rsidR="003B28DB">
        <w:t>n k</w:t>
      </w:r>
      <w:r w:rsidR="009C071A">
        <w:t>inh tế xã hội</w:t>
      </w:r>
      <w:r w:rsidR="003B67C7">
        <w:t>, tạo nguồn lực hỗ trợ thiết thực</w:t>
      </w:r>
      <w:r w:rsidR="00763072">
        <w:t>, hiệu quả đối với “vùng đỏ”, “vùng vàng” hoặc “vùng cam”.</w:t>
      </w:r>
    </w:p>
    <w:p w:rsidR="00D34F71" w:rsidRDefault="004E7034" w:rsidP="002227AD">
      <w:pPr>
        <w:spacing w:before="120" w:after="120" w:line="240" w:lineRule="auto"/>
        <w:ind w:firstLine="709"/>
        <w:jc w:val="both"/>
      </w:pPr>
      <w:r>
        <w:t xml:space="preserve">- Đối với </w:t>
      </w:r>
      <w:r w:rsidRPr="003B28DB">
        <w:rPr>
          <w:i/>
        </w:rPr>
        <w:t>“vùng vàng” hoặc “vùng cam”- nguy cơ và nguy cơ cao</w:t>
      </w:r>
      <w:r w:rsidR="00965CD9" w:rsidRPr="003B28DB">
        <w:rPr>
          <w:i/>
        </w:rPr>
        <w:t>:</w:t>
      </w:r>
      <w:r w:rsidR="00965CD9">
        <w:t xml:space="preserve"> tăng cường các biện pháp phòng chống dịch theo chỉ đạo của cấp ủy, chính quyền địa phương; quán triệt không cực đoan</w:t>
      </w:r>
      <w:r w:rsidR="00575E12">
        <w:t xml:space="preserve"> khi “vàng hóa”, “cam hóa”</w:t>
      </w:r>
      <w:r w:rsidR="003B28DB">
        <w:t xml:space="preserve"> và cũ</w:t>
      </w:r>
      <w:r w:rsidR="00575E12">
        <w:t>ng không nôn nóng “xanh hóa”; động viên ĐVNLĐ tin tưởng, đồng thuận với các biện pháp phòng</w:t>
      </w:r>
      <w:r w:rsidR="00F54F33">
        <w:t>,</w:t>
      </w:r>
      <w:r w:rsidR="009312BC">
        <w:t xml:space="preserve"> </w:t>
      </w:r>
      <w:r w:rsidR="00575E12">
        <w:t>chống dịch của Đảng, Nhà nước;</w:t>
      </w:r>
      <w:r w:rsidR="00724A76">
        <w:t>đề cao vai trò, trách nhiệm quyết tâm</w:t>
      </w:r>
      <w:r w:rsidR="003F0166">
        <w:t xml:space="preserve"> của </w:t>
      </w:r>
      <w:r w:rsidR="003F0166">
        <w:lastRenderedPageBreak/>
        <w:t xml:space="preserve">tổ chức công đoàn </w:t>
      </w:r>
      <w:r w:rsidR="000A0EDD">
        <w:t xml:space="preserve">và ĐVNLĐ để </w:t>
      </w:r>
      <w:r w:rsidR="00F54F33">
        <w:t xml:space="preserve">góp phần làm cho </w:t>
      </w:r>
      <w:r w:rsidR="000A0EDD">
        <w:t>“vùng vàng”, “vùng cam” nhanh chóng được “xanh hóa”</w:t>
      </w:r>
      <w:r w:rsidR="003A59ED">
        <w:t>; nổ lực vượt qua khó khăn, thách thức</w:t>
      </w:r>
      <w:r w:rsidR="00D34F71">
        <w:t xml:space="preserve">, tranh thủ mọi điều kiện an toàn để thích ứng, duy trì lao động, sản xuất kinh doanh, phát triển kinh tế xã hội nhưng vẫn đảm bảo các biện pháp phòng chống dịch. </w:t>
      </w:r>
    </w:p>
    <w:p w:rsidR="007A7ED1" w:rsidRDefault="00D34F71" w:rsidP="002227AD">
      <w:pPr>
        <w:spacing w:before="120" w:after="120" w:line="240" w:lineRule="auto"/>
        <w:ind w:firstLine="709"/>
        <w:jc w:val="both"/>
      </w:pPr>
      <w:r>
        <w:t xml:space="preserve">- </w:t>
      </w:r>
      <w:r w:rsidR="00D75FDD">
        <w:t xml:space="preserve">Đối với </w:t>
      </w:r>
      <w:r w:rsidR="00D75FDD" w:rsidRPr="00D6265D">
        <w:rPr>
          <w:i/>
        </w:rPr>
        <w:t>“vùng đỏ</w:t>
      </w:r>
      <w:r w:rsidR="00D73C27">
        <w:rPr>
          <w:i/>
        </w:rPr>
        <w:t>” -</w:t>
      </w:r>
      <w:r w:rsidR="00D75FDD" w:rsidRPr="00D6265D">
        <w:rPr>
          <w:i/>
        </w:rPr>
        <w:t xml:space="preserve"> vùng nguy cơ rất cao:</w:t>
      </w:r>
      <w:r w:rsidR="00D75FDD">
        <w:t xml:space="preserve"> quán triệt thực hiện nghiêm quy định về phòng chống dịch: tiếp tục thông tin</w:t>
      </w:r>
      <w:r w:rsidR="00114FCC">
        <w:t xml:space="preserve"> cảnh </w:t>
      </w:r>
      <w:r w:rsidR="00EA11A4">
        <w:t>báo nguy cơ tiêu cực và các biện pháp phòng</w:t>
      </w:r>
      <w:r w:rsidR="00D6265D">
        <w:t>,</w:t>
      </w:r>
      <w:r w:rsidR="00EA11A4">
        <w:t xml:space="preserve"> chống dịc tại vùng</w:t>
      </w:r>
      <w:r w:rsidR="00D6265D">
        <w:t xml:space="preserve"> cho ĐVNLĐ</w:t>
      </w:r>
      <w:r w:rsidR="00EA11A4">
        <w:t xml:space="preserve">. </w:t>
      </w:r>
      <w:r w:rsidR="007D334A">
        <w:t>Tập trung tuyên truyền với mục tiêu an dân, vì dân với phương châm:</w:t>
      </w:r>
      <w:r w:rsidR="00114FCC">
        <w:t xml:space="preserve"> Mỗi người dân thật sự là </w:t>
      </w:r>
      <w:r w:rsidR="00114FCC" w:rsidRPr="00D6265D">
        <w:rPr>
          <w:i/>
        </w:rPr>
        <w:t>“chiến sĩ”,</w:t>
      </w:r>
      <w:r w:rsidR="00114FCC">
        <w:t xml:space="preserve"> mỗi</w:t>
      </w:r>
      <w:r w:rsidR="00590EA4">
        <w:t xml:space="preserve"> gia đình, mỗi xã, phườngthật sự là </w:t>
      </w:r>
      <w:r w:rsidR="00590EA4" w:rsidRPr="00D6265D">
        <w:rPr>
          <w:i/>
        </w:rPr>
        <w:t>“pháo đài”</w:t>
      </w:r>
      <w:r w:rsidR="007A7ED1">
        <w:t xml:space="preserve">trong phòng, chống dịch. </w:t>
      </w:r>
    </w:p>
    <w:p w:rsidR="00012ADF" w:rsidRPr="00C06CF9" w:rsidRDefault="00DF63C7" w:rsidP="002227AD">
      <w:pPr>
        <w:spacing w:before="120" w:after="120" w:line="240" w:lineRule="auto"/>
        <w:ind w:firstLine="709"/>
        <w:jc w:val="both"/>
        <w:rPr>
          <w:i/>
        </w:rPr>
      </w:pPr>
      <w:r>
        <w:rPr>
          <w:b/>
        </w:rPr>
        <w:t>3</w:t>
      </w:r>
      <w:r w:rsidR="002227AD">
        <w:rPr>
          <w:b/>
        </w:rPr>
        <w:t>.</w:t>
      </w:r>
      <w:r w:rsidR="006B3531">
        <w:rPr>
          <w:b/>
        </w:rPr>
        <w:t xml:space="preserve"> </w:t>
      </w:r>
      <w:r w:rsidR="00012ADF">
        <w:t>Tăng cường tuyên truyền các chỉ dẫn của ngành y tế và kiến thức khoa học về phòng, chống dịch Covid-19</w:t>
      </w:r>
      <w:r w:rsidR="001131AD">
        <w:t>. Vận động ĐVNLĐ chủ động, tích cực, tự giác thực hiện các biện pháp phòng ngừa dịch bệnh.</w:t>
      </w:r>
      <w:r w:rsidR="00F375A3">
        <w:t xml:space="preserve"> Tuyên truyền, giải thích</w:t>
      </w:r>
      <w:r w:rsidR="00C06CF9" w:rsidRPr="00C06CF9">
        <w:rPr>
          <w:i/>
        </w:rPr>
        <w:t>“</w:t>
      </w:r>
      <w:r w:rsidR="00F375A3" w:rsidRPr="00C06CF9">
        <w:rPr>
          <w:i/>
        </w:rPr>
        <w:t>Tiê</w:t>
      </w:r>
      <w:r>
        <w:rPr>
          <w:i/>
        </w:rPr>
        <w:t>m</w:t>
      </w:r>
      <w:r w:rsidR="00F375A3" w:rsidRPr="00C06CF9">
        <w:rPr>
          <w:i/>
        </w:rPr>
        <w:t xml:space="preserve"> vắc xin phòng Covid-19 là quyền lợi đối với cá nhân, là trách nhiệm đối với cộng đồ</w:t>
      </w:r>
      <w:r w:rsidR="00D73C27">
        <w:rPr>
          <w:i/>
        </w:rPr>
        <w:t>ng”; “V</w:t>
      </w:r>
      <w:r w:rsidR="00F375A3" w:rsidRPr="00C06CF9">
        <w:rPr>
          <w:i/>
        </w:rPr>
        <w:t>ắc xin tốt nhất là vắc xin được tiêm</w:t>
      </w:r>
      <w:r w:rsidR="00E03C17" w:rsidRPr="00C06CF9">
        <w:rPr>
          <w:i/>
        </w:rPr>
        <w:t xml:space="preserve"> sớm nhất”.</w:t>
      </w:r>
    </w:p>
    <w:p w:rsidR="00E423F5" w:rsidRDefault="00DF63C7" w:rsidP="002227AD">
      <w:pPr>
        <w:spacing w:before="120" w:after="120" w:line="240" w:lineRule="auto"/>
        <w:ind w:firstLine="709"/>
        <w:jc w:val="both"/>
      </w:pPr>
      <w:r>
        <w:rPr>
          <w:b/>
        </w:rPr>
        <w:t>4</w:t>
      </w:r>
      <w:r w:rsidR="00E423F5" w:rsidRPr="001F0804">
        <w:rPr>
          <w:b/>
        </w:rPr>
        <w:t>.</w:t>
      </w:r>
      <w:r w:rsidR="006B3531">
        <w:rPr>
          <w:b/>
        </w:rPr>
        <w:t xml:space="preserve"> </w:t>
      </w:r>
      <w:r>
        <w:t xml:space="preserve">Có </w:t>
      </w:r>
      <w:r w:rsidR="00E423F5">
        <w:t>phương pháp tuyên truyền phòng, chống dịch bệnh Covid-19 phù hợp, hiệu quả.</w:t>
      </w:r>
      <w:r w:rsidR="008D32C7">
        <w:t xml:space="preserve"> Cụ thể như: tuyên truyền thông qua hệ thống trang thông tin điện tử, mạng xã hội (Facebook, Zalo của các cấp công đoàn), xây dựng các video clip, banner ảnh, hệ thống bản tin nội bộ, hệ thống loa truyền thanh của các đơn vị, doanh nghiệp…</w:t>
      </w:r>
    </w:p>
    <w:p w:rsidR="00D333B1" w:rsidRDefault="00DF63C7" w:rsidP="002227AD">
      <w:pPr>
        <w:spacing w:before="120" w:after="120" w:line="240" w:lineRule="auto"/>
        <w:ind w:firstLine="709"/>
        <w:jc w:val="both"/>
      </w:pPr>
      <w:r>
        <w:rPr>
          <w:b/>
        </w:rPr>
        <w:t>5</w:t>
      </w:r>
      <w:r w:rsidR="00A132AF" w:rsidRPr="001F0804">
        <w:rPr>
          <w:b/>
        </w:rPr>
        <w:t>.</w:t>
      </w:r>
      <w:r w:rsidR="006B3531">
        <w:rPr>
          <w:b/>
        </w:rPr>
        <w:t xml:space="preserve"> </w:t>
      </w:r>
      <w:r w:rsidR="00A132AF">
        <w:t>Thường xuyên bám sát cơ sở, nắm chắc tư tưởng, tâm trạng của ĐVNLĐ, tình hình sản xuất kinh doanh của doanh nghiệp bị ảnh hưởng do dịch bệnh Covid-19, nhất là những khó khăn, vướng mắc để kịp thời tham mưu, đề xuất với các cơ quan chức năng có biện pháp can thiệp và hỗ trợ kịp thời.</w:t>
      </w:r>
    </w:p>
    <w:p w:rsidR="00A132AF" w:rsidRDefault="00DF63C7" w:rsidP="002227AD">
      <w:pPr>
        <w:spacing w:before="120" w:after="120" w:line="240" w:lineRule="auto"/>
        <w:ind w:firstLine="709"/>
        <w:jc w:val="both"/>
      </w:pPr>
      <w:r>
        <w:rPr>
          <w:b/>
        </w:rPr>
        <w:t>6</w:t>
      </w:r>
      <w:r w:rsidR="00D333B1" w:rsidRPr="00D35D82">
        <w:rPr>
          <w:b/>
        </w:rPr>
        <w:t>.</w:t>
      </w:r>
      <w:r w:rsidR="00D333B1">
        <w:t xml:space="preserve"> Phối</w:t>
      </w:r>
      <w:r w:rsidR="006E2E07">
        <w:t xml:space="preserve"> </w:t>
      </w:r>
      <w:r w:rsidR="00D333B1">
        <w:t xml:space="preserve">hợp với các cơ quan, đơn vị, doanh nghiệp tổ chức các hoạt động xã hội từ thiện để hỗ trợ, giúp đỡ ĐVNLĐ bị ảnh hưởng do dịch bệnh Covid-19. </w:t>
      </w:r>
      <w:r w:rsidR="001618CD">
        <w:t xml:space="preserve">Vận động các tổ chức, </w:t>
      </w:r>
      <w:bookmarkStart w:id="0" w:name="_GoBack"/>
      <w:bookmarkEnd w:id="0"/>
      <w:r w:rsidR="001618CD">
        <w:t>doanh nghiệp và ĐVNLĐ tích cực tham gia đóng góp ủng hộ Quỹ vắc xin phòng, chống dịch bệnh Covid-19.</w:t>
      </w:r>
    </w:p>
    <w:p w:rsidR="001375B3" w:rsidRDefault="001375B3" w:rsidP="002227AD">
      <w:pPr>
        <w:spacing w:before="120" w:after="120" w:line="240" w:lineRule="auto"/>
        <w:ind w:firstLine="709"/>
        <w:jc w:val="both"/>
      </w:pPr>
      <w:r>
        <w:t>Nhận đượ</w:t>
      </w:r>
      <w:r w:rsidR="00DF63C7">
        <w:t>c Công văn này</w:t>
      </w:r>
      <w:r>
        <w:t>, đề nghị các cấp công đoàn tích cực triển khai thực hiện và báo cáo kết quả về LĐLĐ tỉnh theo quy định.</w:t>
      </w:r>
    </w:p>
    <w:p w:rsidR="00702C56" w:rsidRPr="002A45B1" w:rsidRDefault="00702C56" w:rsidP="002A45B1">
      <w:pPr>
        <w:spacing w:before="120" w:after="0" w:line="240" w:lineRule="auto"/>
        <w:ind w:firstLine="425"/>
        <w:jc w:val="both"/>
      </w:pPr>
    </w:p>
    <w:tbl>
      <w:tblPr>
        <w:tblW w:w="9224" w:type="dxa"/>
        <w:tblInd w:w="46" w:type="dxa"/>
        <w:tblCellMar>
          <w:left w:w="10" w:type="dxa"/>
          <w:right w:w="10" w:type="dxa"/>
        </w:tblCellMar>
        <w:tblLook w:val="04A0" w:firstRow="1" w:lastRow="0" w:firstColumn="1" w:lastColumn="0" w:noHBand="0" w:noVBand="1"/>
      </w:tblPr>
      <w:tblGrid>
        <w:gridCol w:w="4894"/>
        <w:gridCol w:w="4330"/>
      </w:tblGrid>
      <w:tr w:rsidR="00401E7B" w:rsidRPr="00401E7B" w:rsidTr="00DF63C7">
        <w:trPr>
          <w:trHeight w:val="2367"/>
        </w:trPr>
        <w:tc>
          <w:tcPr>
            <w:tcW w:w="489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4330" w:type="dxa"/>
            <w:shd w:val="clear" w:color="auto" w:fill="auto"/>
            <w:tcMar>
              <w:left w:w="56" w:type="dxa"/>
              <w:right w:w="56" w:type="dxa"/>
            </w:tcMar>
          </w:tcPr>
          <w:p w:rsidR="00401E7B" w:rsidRPr="00401E7B" w:rsidRDefault="00401E7B" w:rsidP="002227AD">
            <w:pPr>
              <w:spacing w:after="0" w:line="240" w:lineRule="auto"/>
              <w:jc w:val="center"/>
              <w:rPr>
                <w:rFonts w:eastAsia="Times New Roman"/>
                <w:b/>
                <w:sz w:val="24"/>
                <w:szCs w:val="24"/>
              </w:rPr>
            </w:pPr>
            <w:r w:rsidRPr="00401E7B">
              <w:rPr>
                <w:rFonts w:eastAsia="Times New Roman"/>
                <w:b/>
                <w:szCs w:val="24"/>
              </w:rPr>
              <w:t>TM. BAN THƯỜNG VỤ</w:t>
            </w:r>
          </w:p>
          <w:p w:rsidR="00401E7B" w:rsidRPr="00401E7B" w:rsidRDefault="00401E7B" w:rsidP="002227AD">
            <w:pPr>
              <w:spacing w:after="0" w:line="240" w:lineRule="auto"/>
              <w:ind w:left="227" w:hanging="227"/>
              <w:jc w:val="center"/>
              <w:rPr>
                <w:rFonts w:eastAsia="Times New Roman"/>
                <w:b/>
                <w:sz w:val="24"/>
                <w:szCs w:val="24"/>
              </w:rPr>
            </w:pPr>
            <w:r w:rsidRPr="00401E7B">
              <w:rPr>
                <w:rFonts w:eastAsia="Times New Roman"/>
                <w:b/>
                <w:szCs w:val="24"/>
              </w:rPr>
              <w:t>PHÓ CHỦ TỊCH</w:t>
            </w:r>
          </w:p>
          <w:p w:rsidR="00401E7B" w:rsidRPr="00D16E1A" w:rsidRDefault="00D16E1A" w:rsidP="002227AD">
            <w:pPr>
              <w:spacing w:after="0" w:line="240" w:lineRule="auto"/>
              <w:jc w:val="center"/>
              <w:rPr>
                <w:rFonts w:eastAsia="Times New Roman"/>
                <w:szCs w:val="24"/>
              </w:rPr>
            </w:pPr>
            <w:r w:rsidRPr="00D16E1A">
              <w:rPr>
                <w:rFonts w:eastAsia="Times New Roman"/>
                <w:szCs w:val="24"/>
              </w:rPr>
              <w:t>(Đã ký)</w:t>
            </w:r>
          </w:p>
          <w:p w:rsidR="00401E7B" w:rsidRPr="00DF63C7" w:rsidRDefault="00401E7B" w:rsidP="002227AD">
            <w:pPr>
              <w:spacing w:after="0" w:line="240" w:lineRule="auto"/>
              <w:jc w:val="center"/>
              <w:rPr>
                <w:rFonts w:eastAsia="Times New Roman"/>
                <w:b/>
                <w:szCs w:val="24"/>
              </w:rPr>
            </w:pPr>
          </w:p>
          <w:p w:rsidR="00401E7B" w:rsidRPr="00401E7B" w:rsidRDefault="00401E7B" w:rsidP="002227AD">
            <w:pPr>
              <w:spacing w:after="0" w:line="240" w:lineRule="auto"/>
              <w:jc w:val="center"/>
              <w:rPr>
                <w:rFonts w:eastAsia="Times New Roman"/>
                <w:sz w:val="24"/>
                <w:szCs w:val="24"/>
              </w:rPr>
            </w:pPr>
            <w:r w:rsidRPr="00401E7B">
              <w:rPr>
                <w:rFonts w:eastAsia="Times New Roman"/>
                <w:b/>
                <w:szCs w:val="24"/>
              </w:rPr>
              <w:t>Lê Từ Bình</w:t>
            </w:r>
          </w:p>
        </w:tc>
      </w:tr>
    </w:tbl>
    <w:p w:rsidR="00401E7B" w:rsidRDefault="00401E7B"/>
    <w:sectPr w:rsidR="00401E7B" w:rsidSect="0093395C">
      <w:foot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09F" w:rsidRDefault="008D009F" w:rsidP="00D73C27">
      <w:pPr>
        <w:spacing w:after="0" w:line="240" w:lineRule="auto"/>
      </w:pPr>
      <w:r>
        <w:separator/>
      </w:r>
    </w:p>
  </w:endnote>
  <w:endnote w:type="continuationSeparator" w:id="0">
    <w:p w:rsidR="008D009F" w:rsidRDefault="008D009F" w:rsidP="00D73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911584"/>
      <w:docPartObj>
        <w:docPartGallery w:val="Page Numbers (Bottom of Page)"/>
        <w:docPartUnique/>
      </w:docPartObj>
    </w:sdtPr>
    <w:sdtEndPr>
      <w:rPr>
        <w:noProof/>
      </w:rPr>
    </w:sdtEndPr>
    <w:sdtContent>
      <w:p w:rsidR="00D73C27" w:rsidRDefault="00AF0056">
        <w:pPr>
          <w:pStyle w:val="Footer"/>
          <w:jc w:val="right"/>
        </w:pPr>
        <w:r>
          <w:fldChar w:fldCharType="begin"/>
        </w:r>
        <w:r w:rsidR="00D73C27">
          <w:instrText xml:space="preserve"> PAGE   \* MERGEFORMAT </w:instrText>
        </w:r>
        <w:r>
          <w:fldChar w:fldCharType="separate"/>
        </w:r>
        <w:r w:rsidR="006E2E07">
          <w:rPr>
            <w:noProof/>
          </w:rPr>
          <w:t>2</w:t>
        </w:r>
        <w:r>
          <w:rPr>
            <w:noProof/>
          </w:rPr>
          <w:fldChar w:fldCharType="end"/>
        </w:r>
      </w:p>
    </w:sdtContent>
  </w:sdt>
  <w:p w:rsidR="00D73C27" w:rsidRDefault="00D73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09F" w:rsidRDefault="008D009F" w:rsidP="00D73C27">
      <w:pPr>
        <w:spacing w:after="0" w:line="240" w:lineRule="auto"/>
      </w:pPr>
      <w:r>
        <w:separator/>
      </w:r>
    </w:p>
  </w:footnote>
  <w:footnote w:type="continuationSeparator" w:id="0">
    <w:p w:rsidR="008D009F" w:rsidRDefault="008D009F" w:rsidP="00D73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1E7B"/>
    <w:rsid w:val="00012ADF"/>
    <w:rsid w:val="0005083E"/>
    <w:rsid w:val="000A0EDD"/>
    <w:rsid w:val="000C0A0B"/>
    <w:rsid w:val="000C4231"/>
    <w:rsid w:val="000E2847"/>
    <w:rsid w:val="001131AD"/>
    <w:rsid w:val="00114FCC"/>
    <w:rsid w:val="00122361"/>
    <w:rsid w:val="001375B3"/>
    <w:rsid w:val="00152B0D"/>
    <w:rsid w:val="001618CD"/>
    <w:rsid w:val="001F0804"/>
    <w:rsid w:val="001F6B5F"/>
    <w:rsid w:val="00200A9D"/>
    <w:rsid w:val="0020290B"/>
    <w:rsid w:val="002227AD"/>
    <w:rsid w:val="00226912"/>
    <w:rsid w:val="002A45B1"/>
    <w:rsid w:val="002B776F"/>
    <w:rsid w:val="002E08C8"/>
    <w:rsid w:val="002F5C1D"/>
    <w:rsid w:val="003052CD"/>
    <w:rsid w:val="0033362F"/>
    <w:rsid w:val="00390959"/>
    <w:rsid w:val="003A59ED"/>
    <w:rsid w:val="003B28DB"/>
    <w:rsid w:val="003B67C7"/>
    <w:rsid w:val="003B6A57"/>
    <w:rsid w:val="003C7CAB"/>
    <w:rsid w:val="003F0166"/>
    <w:rsid w:val="003F08CD"/>
    <w:rsid w:val="00401E7B"/>
    <w:rsid w:val="00406560"/>
    <w:rsid w:val="004170F5"/>
    <w:rsid w:val="0046385E"/>
    <w:rsid w:val="004B1225"/>
    <w:rsid w:val="004E7034"/>
    <w:rsid w:val="004F6B3B"/>
    <w:rsid w:val="005130EE"/>
    <w:rsid w:val="00520422"/>
    <w:rsid w:val="00564556"/>
    <w:rsid w:val="00574B13"/>
    <w:rsid w:val="00575E12"/>
    <w:rsid w:val="00590EA4"/>
    <w:rsid w:val="005F4849"/>
    <w:rsid w:val="0062426B"/>
    <w:rsid w:val="00662FA3"/>
    <w:rsid w:val="006B3531"/>
    <w:rsid w:val="006E2E07"/>
    <w:rsid w:val="006F6887"/>
    <w:rsid w:val="00702C56"/>
    <w:rsid w:val="0071515B"/>
    <w:rsid w:val="00724938"/>
    <w:rsid w:val="00724A76"/>
    <w:rsid w:val="00763072"/>
    <w:rsid w:val="007A1A83"/>
    <w:rsid w:val="007A7ED1"/>
    <w:rsid w:val="007C2DBA"/>
    <w:rsid w:val="007D0368"/>
    <w:rsid w:val="007D11DC"/>
    <w:rsid w:val="007D334A"/>
    <w:rsid w:val="008153DD"/>
    <w:rsid w:val="00817BAA"/>
    <w:rsid w:val="00817FC7"/>
    <w:rsid w:val="00865365"/>
    <w:rsid w:val="0086728E"/>
    <w:rsid w:val="008811C6"/>
    <w:rsid w:val="008D009F"/>
    <w:rsid w:val="008D32C7"/>
    <w:rsid w:val="008E7BBD"/>
    <w:rsid w:val="009312BC"/>
    <w:rsid w:val="0093395C"/>
    <w:rsid w:val="009342C9"/>
    <w:rsid w:val="00965CD9"/>
    <w:rsid w:val="00990330"/>
    <w:rsid w:val="009A020D"/>
    <w:rsid w:val="009C071A"/>
    <w:rsid w:val="009C4956"/>
    <w:rsid w:val="00A07D0F"/>
    <w:rsid w:val="00A132AF"/>
    <w:rsid w:val="00A536F4"/>
    <w:rsid w:val="00A602C4"/>
    <w:rsid w:val="00AA4E5F"/>
    <w:rsid w:val="00AD12D2"/>
    <w:rsid w:val="00AF0056"/>
    <w:rsid w:val="00B472C8"/>
    <w:rsid w:val="00B714D9"/>
    <w:rsid w:val="00BA2C23"/>
    <w:rsid w:val="00BA5688"/>
    <w:rsid w:val="00BD1751"/>
    <w:rsid w:val="00C00EED"/>
    <w:rsid w:val="00C06CF9"/>
    <w:rsid w:val="00C24DBF"/>
    <w:rsid w:val="00C76E7E"/>
    <w:rsid w:val="00C8366F"/>
    <w:rsid w:val="00CC0D94"/>
    <w:rsid w:val="00D16E1A"/>
    <w:rsid w:val="00D333B1"/>
    <w:rsid w:val="00D34F71"/>
    <w:rsid w:val="00D35D82"/>
    <w:rsid w:val="00D5715F"/>
    <w:rsid w:val="00D6265D"/>
    <w:rsid w:val="00D65518"/>
    <w:rsid w:val="00D73C27"/>
    <w:rsid w:val="00D75FDD"/>
    <w:rsid w:val="00DD05E0"/>
    <w:rsid w:val="00DF3EAE"/>
    <w:rsid w:val="00DF63C7"/>
    <w:rsid w:val="00E03C17"/>
    <w:rsid w:val="00E14D6C"/>
    <w:rsid w:val="00E423F5"/>
    <w:rsid w:val="00E8066F"/>
    <w:rsid w:val="00E91A37"/>
    <w:rsid w:val="00EA11A4"/>
    <w:rsid w:val="00F14EC3"/>
    <w:rsid w:val="00F375A3"/>
    <w:rsid w:val="00F54F33"/>
    <w:rsid w:val="00FC2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D73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27"/>
  </w:style>
  <w:style w:type="paragraph" w:styleId="Footer">
    <w:name w:val="footer"/>
    <w:basedOn w:val="Normal"/>
    <w:link w:val="FooterChar"/>
    <w:uiPriority w:val="99"/>
    <w:unhideWhenUsed/>
    <w:rsid w:val="00D73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E5E9-D7C3-4402-B9DC-15DB3BD0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16</cp:revision>
  <dcterms:created xsi:type="dcterms:W3CDTF">2021-10-26T02:30:00Z</dcterms:created>
  <dcterms:modified xsi:type="dcterms:W3CDTF">2021-10-26T09:02:00Z</dcterms:modified>
</cp:coreProperties>
</file>