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94" w:type="dxa"/>
        <w:tblInd w:w="-601" w:type="dxa"/>
        <w:tblLook w:val="01E0"/>
      </w:tblPr>
      <w:tblGrid>
        <w:gridCol w:w="5439"/>
        <w:gridCol w:w="5455"/>
      </w:tblGrid>
      <w:tr w:rsidR="00843A1D" w:rsidRPr="00A61675" w:rsidTr="00E46AE2">
        <w:trPr>
          <w:trHeight w:val="257"/>
        </w:trPr>
        <w:tc>
          <w:tcPr>
            <w:tcW w:w="5439" w:type="dxa"/>
          </w:tcPr>
          <w:p w:rsidR="00843A1D" w:rsidRPr="00A61675" w:rsidRDefault="00843A1D" w:rsidP="00097C70">
            <w:pPr>
              <w:pStyle w:val="Heading1"/>
              <w:rPr>
                <w:rFonts w:ascii="Times New Roman" w:hAnsi="Times New Roman"/>
                <w:b w:val="0"/>
                <w:sz w:val="24"/>
                <w:szCs w:val="24"/>
              </w:rPr>
            </w:pPr>
            <w:r w:rsidRPr="00A61675">
              <w:rPr>
                <w:rFonts w:ascii="Times New Roman" w:hAnsi="Times New Roman"/>
                <w:b w:val="0"/>
                <w:sz w:val="24"/>
                <w:szCs w:val="24"/>
              </w:rPr>
              <w:t xml:space="preserve">TỔNG LIÊN ĐOÀN LAO ĐỘNG VIỆT </w:t>
            </w:r>
            <w:smartTag w:uri="urn:schemas-microsoft-com:office:smarttags" w:element="place">
              <w:smartTag w:uri="urn:schemas-microsoft-com:office:smarttags" w:element="country-region">
                <w:r w:rsidRPr="00A61675">
                  <w:rPr>
                    <w:rFonts w:ascii="Times New Roman" w:hAnsi="Times New Roman"/>
                    <w:b w:val="0"/>
                    <w:sz w:val="24"/>
                    <w:szCs w:val="24"/>
                  </w:rPr>
                  <w:t>NAM</w:t>
                </w:r>
              </w:smartTag>
            </w:smartTag>
          </w:p>
        </w:tc>
        <w:tc>
          <w:tcPr>
            <w:tcW w:w="5455" w:type="dxa"/>
          </w:tcPr>
          <w:p w:rsidR="00843A1D" w:rsidRPr="00A61675" w:rsidRDefault="00843A1D" w:rsidP="00097C70">
            <w:pPr>
              <w:pStyle w:val="Heading1"/>
              <w:rPr>
                <w:rFonts w:ascii="Times New Roman" w:hAnsi="Times New Roman"/>
                <w:sz w:val="24"/>
                <w:szCs w:val="24"/>
              </w:rPr>
            </w:pPr>
            <w:r w:rsidRPr="00A61675">
              <w:rPr>
                <w:rFonts w:ascii="Times New Roman" w:hAnsi="Times New Roman"/>
                <w:sz w:val="24"/>
                <w:szCs w:val="24"/>
              </w:rPr>
              <w:t xml:space="preserve">CỘNG HÒA XÃ HỘI CHỦ NGHĨA VIỆT </w:t>
            </w:r>
            <w:smartTag w:uri="urn:schemas-microsoft-com:office:smarttags" w:element="place">
              <w:smartTag w:uri="urn:schemas-microsoft-com:office:smarttags" w:element="country-region">
                <w:r w:rsidRPr="00A61675">
                  <w:rPr>
                    <w:rFonts w:ascii="Times New Roman" w:hAnsi="Times New Roman"/>
                    <w:sz w:val="24"/>
                    <w:szCs w:val="24"/>
                  </w:rPr>
                  <w:t>NAM</w:t>
                </w:r>
              </w:smartTag>
            </w:smartTag>
          </w:p>
        </w:tc>
      </w:tr>
      <w:tr w:rsidR="00843A1D" w:rsidRPr="00A61675" w:rsidTr="00E46AE2">
        <w:trPr>
          <w:trHeight w:val="457"/>
        </w:trPr>
        <w:tc>
          <w:tcPr>
            <w:tcW w:w="5439" w:type="dxa"/>
          </w:tcPr>
          <w:p w:rsidR="00843A1D" w:rsidRPr="00E46AE2" w:rsidRDefault="000349A6" w:rsidP="00097C70">
            <w:pPr>
              <w:jc w:val="center"/>
              <w:rPr>
                <w:b/>
                <w:sz w:val="26"/>
                <w:szCs w:val="26"/>
              </w:rPr>
            </w:pPr>
            <w:r w:rsidRPr="00E46AE2">
              <w:rPr>
                <w:b/>
                <w:noProof/>
                <w:sz w:val="26"/>
                <w:szCs w:val="26"/>
              </w:rPr>
              <w:pict>
                <v:line id="Line 4" o:spid="_x0000_s1026" style="position:absolute;left:0;text-align:left;z-index:251660288;visibility:visible;mso-wrap-style:square;mso-height-percent:0;mso-wrap-distance-left:9pt;mso-wrap-distance-top:0;mso-wrap-distance-right:9pt;mso-wrap-distance-bottom:0;mso-position-horizontal-relative:text;mso-position-vertical-relative:text;mso-height-percent:0;mso-width-relative:page;mso-height-relative:page" from=".25pt,16.2pt" to="260.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UPZ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"/>
              </w:pict>
            </w:r>
            <w:r w:rsidR="00843A1D" w:rsidRPr="00E46AE2">
              <w:rPr>
                <w:b/>
                <w:sz w:val="26"/>
                <w:szCs w:val="26"/>
              </w:rPr>
              <w:t>LIÊN ĐOÀN LAO ĐỘNG TỈNH BÌNH ĐỊNH</w:t>
            </w:r>
          </w:p>
        </w:tc>
        <w:tc>
          <w:tcPr>
            <w:tcW w:w="5455" w:type="dxa"/>
          </w:tcPr>
          <w:p w:rsidR="00843A1D" w:rsidRPr="00A948B5" w:rsidRDefault="00843A1D" w:rsidP="00097C70">
            <w:pPr>
              <w:jc w:val="center"/>
              <w:rPr>
                <w:b/>
                <w:sz w:val="26"/>
                <w:szCs w:val="26"/>
              </w:rPr>
            </w:pPr>
            <w:r w:rsidRPr="00A948B5">
              <w:rPr>
                <w:b/>
                <w:sz w:val="26"/>
                <w:szCs w:val="26"/>
              </w:rPr>
              <w:t>Độc lập - Tự do - Hạnh phúc</w:t>
            </w:r>
          </w:p>
          <w:p w:rsidR="00843A1D" w:rsidRPr="00A61675" w:rsidRDefault="000349A6" w:rsidP="00097C70">
            <w:pPr>
              <w:jc w:val="center"/>
              <w:rPr>
                <w:sz w:val="16"/>
                <w:szCs w:val="16"/>
              </w:rPr>
            </w:pPr>
            <w:r w:rsidRPr="000349A6">
              <w:rPr>
                <w:b/>
                <w:noProof/>
                <w:szCs w:val="26"/>
              </w:rPr>
              <w:pict>
                <v:line id="Line 3" o:spid="_x0000_s1027" style="position:absolute;left:0;text-align:left;z-index:251659264;visibility:visible;mso-wrap-style:square;mso-height-percent:0;mso-wrap-distance-left:9pt;mso-wrap-distance-top:0;mso-wrap-distance-right:9pt;mso-wrap-distance-bottom:0;mso-position-horizontal-relative:text;mso-position-vertical-relative:text;mso-height-percent:0;mso-width-relative:page;mso-height-relative:page" from="50.3pt,1.9pt" to="208.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c3g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"/>
              </w:pict>
            </w:r>
          </w:p>
        </w:tc>
      </w:tr>
      <w:tr w:rsidR="00843A1D" w:rsidRPr="00A61675" w:rsidTr="00E46AE2">
        <w:trPr>
          <w:trHeight w:val="1100"/>
        </w:trPr>
        <w:tc>
          <w:tcPr>
            <w:tcW w:w="5439" w:type="dxa"/>
          </w:tcPr>
          <w:p w:rsidR="00843A1D" w:rsidRPr="00E46AE2" w:rsidRDefault="00843A1D" w:rsidP="00097C70">
            <w:pPr>
              <w:jc w:val="center"/>
              <w:rPr>
                <w:sz w:val="26"/>
                <w:szCs w:val="26"/>
              </w:rPr>
            </w:pPr>
            <w:r w:rsidRPr="00E46AE2">
              <w:rPr>
                <w:sz w:val="26"/>
                <w:szCs w:val="26"/>
              </w:rPr>
              <w:t>Số:</w:t>
            </w:r>
            <w:r w:rsidR="00E46AE2">
              <w:rPr>
                <w:sz w:val="26"/>
                <w:szCs w:val="26"/>
              </w:rPr>
              <w:t xml:space="preserve"> 1161</w:t>
            </w:r>
            <w:r w:rsidRPr="00E46AE2">
              <w:rPr>
                <w:sz w:val="26"/>
                <w:szCs w:val="26"/>
              </w:rPr>
              <w:t>/LĐLĐ-TGNC</w:t>
            </w:r>
          </w:p>
          <w:p w:rsidR="00E46AE2" w:rsidRPr="00E46AE2" w:rsidRDefault="00E46AE2" w:rsidP="00097C70">
            <w:pPr>
              <w:jc w:val="center"/>
              <w:rPr>
                <w:sz w:val="8"/>
                <w:szCs w:val="8"/>
              </w:rPr>
            </w:pPr>
          </w:p>
          <w:p w:rsidR="00E46AE2" w:rsidRPr="00E46AE2" w:rsidRDefault="00E46AE2" w:rsidP="00097C70">
            <w:pPr>
              <w:jc w:val="center"/>
              <w:rPr>
                <w:sz w:val="2"/>
                <w:szCs w:val="2"/>
              </w:rPr>
            </w:pPr>
          </w:p>
          <w:p w:rsidR="009D22B5" w:rsidRDefault="00843A1D" w:rsidP="009D22B5">
            <w:pPr>
              <w:jc w:val="center"/>
            </w:pPr>
            <w:r w:rsidRPr="009D22B5">
              <w:t xml:space="preserve">V/v </w:t>
            </w:r>
            <w:r w:rsidR="008B5F26" w:rsidRPr="009D22B5">
              <w:t>tăng cường bảo vệ, chăm sóc</w:t>
            </w:r>
            <w:r w:rsidR="000E20BC" w:rsidRPr="009D22B5">
              <w:t>,</w:t>
            </w:r>
            <w:r w:rsidR="009D22B5">
              <w:t xml:space="preserve"> phòng, chống</w:t>
            </w:r>
          </w:p>
          <w:p w:rsidR="009D22B5" w:rsidRDefault="009D22B5" w:rsidP="009D22B5">
            <w:pPr>
              <w:jc w:val="center"/>
            </w:pPr>
            <w:r>
              <w:t xml:space="preserve"> tai </w:t>
            </w:r>
            <w:r w:rsidR="008B5F26" w:rsidRPr="009D22B5">
              <w:t>nạn</w:t>
            </w:r>
            <w:r w:rsidR="00E46AE2" w:rsidRPr="009D22B5">
              <w:t xml:space="preserve"> </w:t>
            </w:r>
            <w:r w:rsidR="008B5F26" w:rsidRPr="009D22B5">
              <w:t>thương tích, đuối nước trẻ em; không</w:t>
            </w:r>
            <w:r>
              <w:t xml:space="preserve"> </w:t>
            </w:r>
            <w:r w:rsidR="008B5F26" w:rsidRPr="009D22B5">
              <w:t xml:space="preserve">tụ tập </w:t>
            </w:r>
          </w:p>
          <w:p w:rsidR="009D22B5" w:rsidRDefault="008B5F26" w:rsidP="009D22B5">
            <w:pPr>
              <w:jc w:val="center"/>
            </w:pPr>
            <w:r w:rsidRPr="009D22B5">
              <w:t xml:space="preserve">đông người xem Giải bóng đá EURO </w:t>
            </w:r>
          </w:p>
          <w:p w:rsidR="00843A1D" w:rsidRPr="009D22B5" w:rsidRDefault="008B5F26" w:rsidP="009D22B5">
            <w:pPr>
              <w:jc w:val="center"/>
            </w:pPr>
            <w:r w:rsidRPr="009D22B5">
              <w:t xml:space="preserve">để phòng, chống </w:t>
            </w:r>
            <w:r w:rsidR="00290F80" w:rsidRPr="009D22B5">
              <w:t>C</w:t>
            </w:r>
            <w:r w:rsidRPr="009D22B5">
              <w:t>ovid-19</w:t>
            </w:r>
          </w:p>
        </w:tc>
        <w:tc>
          <w:tcPr>
            <w:tcW w:w="5455" w:type="dxa"/>
          </w:tcPr>
          <w:p w:rsidR="00843A1D" w:rsidRPr="008C77D1" w:rsidRDefault="00843A1D" w:rsidP="00B212C0">
            <w:pPr>
              <w:jc w:val="center"/>
              <w:rPr>
                <w:b/>
                <w:sz w:val="26"/>
                <w:szCs w:val="26"/>
              </w:rPr>
            </w:pPr>
            <w:r w:rsidRPr="008C77D1">
              <w:rPr>
                <w:i/>
                <w:sz w:val="26"/>
                <w:szCs w:val="26"/>
              </w:rPr>
              <w:t>Bình Định, ngày</w:t>
            </w:r>
            <w:r w:rsidR="00E46AE2">
              <w:rPr>
                <w:i/>
                <w:sz w:val="26"/>
                <w:szCs w:val="26"/>
              </w:rPr>
              <w:t xml:space="preserve"> 21 </w:t>
            </w:r>
            <w:r w:rsidRPr="008C77D1">
              <w:rPr>
                <w:i/>
                <w:sz w:val="26"/>
                <w:szCs w:val="26"/>
              </w:rPr>
              <w:t xml:space="preserve">tháng </w:t>
            </w:r>
            <w:r w:rsidR="00B212C0" w:rsidRPr="008C77D1">
              <w:rPr>
                <w:i/>
                <w:sz w:val="26"/>
                <w:szCs w:val="26"/>
              </w:rPr>
              <w:t>6</w:t>
            </w:r>
            <w:r w:rsidRPr="008C77D1">
              <w:rPr>
                <w:i/>
                <w:sz w:val="26"/>
                <w:szCs w:val="26"/>
              </w:rPr>
              <w:t xml:space="preserve"> năm 2021</w:t>
            </w:r>
          </w:p>
        </w:tc>
      </w:tr>
    </w:tbl>
    <w:p w:rsidR="00E46AE2" w:rsidRDefault="00E46AE2" w:rsidP="00E46AE2">
      <w:pPr>
        <w:jc w:val="both"/>
        <w:rPr>
          <w:sz w:val="26"/>
          <w:szCs w:val="26"/>
        </w:rPr>
      </w:pPr>
      <w:r>
        <w:rPr>
          <w:sz w:val="26"/>
          <w:szCs w:val="26"/>
        </w:rPr>
        <w:t xml:space="preserve">                          </w:t>
      </w:r>
    </w:p>
    <w:p w:rsidR="00843A1D" w:rsidRPr="00E46AE2" w:rsidRDefault="00E46AE2" w:rsidP="00E46AE2">
      <w:pPr>
        <w:jc w:val="both"/>
        <w:rPr>
          <w:b/>
          <w:sz w:val="28"/>
          <w:szCs w:val="28"/>
        </w:rPr>
      </w:pPr>
      <w:r>
        <w:rPr>
          <w:sz w:val="26"/>
          <w:szCs w:val="26"/>
        </w:rPr>
        <w:t xml:space="preserve">                      </w:t>
      </w:r>
      <w:r w:rsidR="00843A1D" w:rsidRPr="00E46AE2">
        <w:rPr>
          <w:sz w:val="28"/>
          <w:szCs w:val="28"/>
        </w:rPr>
        <w:t>Kính gửi:</w:t>
      </w:r>
    </w:p>
    <w:p w:rsidR="00843A1D" w:rsidRPr="00E46AE2" w:rsidRDefault="00843A1D" w:rsidP="00E46AE2">
      <w:pPr>
        <w:tabs>
          <w:tab w:val="left" w:pos="2552"/>
        </w:tabs>
        <w:ind w:firstLine="1276"/>
        <w:jc w:val="both"/>
        <w:rPr>
          <w:sz w:val="28"/>
          <w:szCs w:val="28"/>
        </w:rPr>
      </w:pPr>
      <w:r w:rsidRPr="00E46AE2">
        <w:rPr>
          <w:sz w:val="28"/>
          <w:szCs w:val="28"/>
        </w:rPr>
        <w:tab/>
        <w:t xml:space="preserve">- Liên đoàn lao động huyện, thị xã, thành phố; </w:t>
      </w:r>
    </w:p>
    <w:p w:rsidR="00843A1D" w:rsidRPr="00E46AE2" w:rsidRDefault="00843A1D" w:rsidP="00E46AE2">
      <w:pPr>
        <w:tabs>
          <w:tab w:val="left" w:pos="2552"/>
        </w:tabs>
        <w:ind w:firstLine="1276"/>
        <w:jc w:val="both"/>
        <w:rPr>
          <w:sz w:val="28"/>
          <w:szCs w:val="28"/>
        </w:rPr>
      </w:pPr>
      <w:r w:rsidRPr="00E46AE2">
        <w:rPr>
          <w:sz w:val="28"/>
          <w:szCs w:val="28"/>
        </w:rPr>
        <w:tab/>
        <w:t>- Công đoàn ngành tỉnh;</w:t>
      </w:r>
    </w:p>
    <w:p w:rsidR="00843A1D" w:rsidRPr="00E46AE2" w:rsidRDefault="00843A1D" w:rsidP="00E46AE2">
      <w:pPr>
        <w:tabs>
          <w:tab w:val="left" w:pos="2552"/>
        </w:tabs>
        <w:ind w:firstLine="1276"/>
        <w:jc w:val="both"/>
        <w:rPr>
          <w:sz w:val="28"/>
          <w:szCs w:val="28"/>
        </w:rPr>
      </w:pPr>
      <w:r w:rsidRPr="00E46AE2">
        <w:rPr>
          <w:sz w:val="28"/>
          <w:szCs w:val="28"/>
        </w:rPr>
        <w:tab/>
        <w:t>- CĐCS trực thuộc Liên đoàn Lao động tỉnh.</w:t>
      </w:r>
    </w:p>
    <w:p w:rsidR="00843A1D" w:rsidRPr="00E46AE2" w:rsidRDefault="00843A1D" w:rsidP="00E46AE2">
      <w:pPr>
        <w:rPr>
          <w:sz w:val="28"/>
          <w:szCs w:val="28"/>
        </w:rPr>
      </w:pPr>
    </w:p>
    <w:p w:rsidR="001348AB" w:rsidRPr="000E20BC" w:rsidRDefault="00EE6A47" w:rsidP="00B910FE">
      <w:pPr>
        <w:pStyle w:val="Default"/>
        <w:spacing w:before="120" w:after="120"/>
        <w:ind w:firstLine="547"/>
        <w:jc w:val="both"/>
        <w:rPr>
          <w:sz w:val="28"/>
          <w:szCs w:val="26"/>
        </w:rPr>
      </w:pPr>
      <w:r w:rsidRPr="000E20BC">
        <w:rPr>
          <w:color w:val="auto"/>
          <w:sz w:val="28"/>
          <w:szCs w:val="26"/>
        </w:rPr>
        <w:t xml:space="preserve">Thực hiện </w:t>
      </w:r>
      <w:r w:rsidR="000E20BC" w:rsidRPr="000E20BC">
        <w:rPr>
          <w:color w:val="auto"/>
          <w:sz w:val="28"/>
          <w:szCs w:val="26"/>
        </w:rPr>
        <w:t xml:space="preserve">các </w:t>
      </w:r>
      <w:r w:rsidRPr="000E20BC">
        <w:rPr>
          <w:color w:val="auto"/>
          <w:sz w:val="28"/>
          <w:szCs w:val="26"/>
        </w:rPr>
        <w:t xml:space="preserve">Công văn </w:t>
      </w:r>
      <w:r w:rsidR="000E20BC" w:rsidRPr="000E20BC">
        <w:rPr>
          <w:color w:val="auto"/>
          <w:sz w:val="28"/>
          <w:szCs w:val="26"/>
        </w:rPr>
        <w:t xml:space="preserve">của UBND tỉnh: Công văn </w:t>
      </w:r>
      <w:r w:rsidRPr="000E20BC">
        <w:rPr>
          <w:color w:val="auto"/>
          <w:sz w:val="28"/>
          <w:szCs w:val="26"/>
        </w:rPr>
        <w:t xml:space="preserve">số 3359/UBND-VX ngày 10/6/2021 về việc </w:t>
      </w:r>
      <w:r w:rsidRPr="000E20BC">
        <w:rPr>
          <w:sz w:val="28"/>
          <w:szCs w:val="26"/>
        </w:rPr>
        <w:t>tăng cường bảo vệ, chăm sóc trẻ em trong đại dịch Covid-19; phòng, chống tai nạn thương tích, đuối nước trẻ em trong mùa hè; Công văn số 3400/UBND-VX ngày</w:t>
      </w:r>
      <w:r w:rsidR="001348AB" w:rsidRPr="000E20BC">
        <w:rPr>
          <w:sz w:val="28"/>
          <w:szCs w:val="26"/>
        </w:rPr>
        <w:t xml:space="preserve"> 11/6/2021 </w:t>
      </w:r>
      <w:r w:rsidR="001348AB" w:rsidRPr="000E20BC">
        <w:rPr>
          <w:color w:val="auto"/>
          <w:sz w:val="28"/>
          <w:szCs w:val="26"/>
        </w:rPr>
        <w:t xml:space="preserve">về việc </w:t>
      </w:r>
      <w:r w:rsidR="001348AB" w:rsidRPr="000E20BC">
        <w:rPr>
          <w:sz w:val="28"/>
          <w:szCs w:val="26"/>
        </w:rPr>
        <w:t>không tụ tập đông người xem vòng chung kết Giải bóng đá EURO 2021 để đảm bảo phòng, chống dịch Covid-19</w:t>
      </w:r>
      <w:r w:rsidR="004A5995" w:rsidRPr="000E20BC">
        <w:rPr>
          <w:sz w:val="28"/>
          <w:szCs w:val="26"/>
        </w:rPr>
        <w:t>, Ban Thường vụ LĐLĐ tỉnh Bình Định đề nghị các cấp công đoàn trong tỉnh thực hiện tốt một số nội dung sau:</w:t>
      </w:r>
    </w:p>
    <w:p w:rsidR="008C77D1" w:rsidRPr="000E20BC" w:rsidRDefault="008C77D1" w:rsidP="00B910FE">
      <w:pPr>
        <w:pStyle w:val="Default"/>
        <w:spacing w:before="120" w:after="120"/>
        <w:ind w:firstLine="544"/>
        <w:jc w:val="both"/>
        <w:rPr>
          <w:sz w:val="28"/>
          <w:szCs w:val="26"/>
        </w:rPr>
      </w:pPr>
      <w:r w:rsidRPr="000E20BC">
        <w:rPr>
          <w:b/>
          <w:color w:val="auto"/>
          <w:sz w:val="28"/>
          <w:szCs w:val="26"/>
        </w:rPr>
        <w:t>1.</w:t>
      </w:r>
      <w:r w:rsidRPr="000E20BC">
        <w:rPr>
          <w:color w:val="auto"/>
          <w:sz w:val="28"/>
          <w:szCs w:val="26"/>
        </w:rPr>
        <w:t xml:space="preserve"> Vận động cán bộ, đoàn viên, CNVCLĐ t</w:t>
      </w:r>
      <w:r w:rsidRPr="000E20BC">
        <w:rPr>
          <w:sz w:val="28"/>
          <w:szCs w:val="26"/>
        </w:rPr>
        <w:t>hực hiện nghiêm các văn bản chỉ đạo của Tỉnh ủy, UBND tỉnh, của ngành y tế về thực hiện các biện pháp phòng, chống dịch bệnh COVID-19 trên địa bàn tỉnh, trong đó đặc biệt quan tâm đến đối tượng là trẻ em, bảo đảm an toàn, phòng, chống lây nhiễm COVID-19, phòng, chống xâm hại trẻ em ở gia đình, cộng đồng, cơ sở chăm sóc, nuôi dưỡng trẻ em, khu công nghiệp, bệnh viện và khu cách ly tập trung.</w:t>
      </w:r>
    </w:p>
    <w:p w:rsidR="008C77D1" w:rsidRPr="000E20BC" w:rsidRDefault="008C77D1" w:rsidP="00B910FE">
      <w:pPr>
        <w:pStyle w:val="Default"/>
        <w:spacing w:before="120" w:after="120"/>
        <w:ind w:firstLine="544"/>
        <w:jc w:val="both"/>
        <w:rPr>
          <w:sz w:val="28"/>
          <w:szCs w:val="26"/>
        </w:rPr>
      </w:pPr>
      <w:r w:rsidRPr="000E20BC">
        <w:rPr>
          <w:b/>
          <w:sz w:val="28"/>
          <w:szCs w:val="26"/>
        </w:rPr>
        <w:t>2.</w:t>
      </w:r>
      <w:r w:rsidRPr="000E20BC">
        <w:rPr>
          <w:sz w:val="28"/>
          <w:szCs w:val="26"/>
        </w:rPr>
        <w:t xml:space="preserve"> Vận động gia đình của đoàn viên, CNVCLĐ cam kết trách nhiệm xây dựng ngôi nhà an toàn, thường xuyên quan tâm trông giữ, giám sát, bảo đảm an toàn cho trẻ em. Vận động các gia đình chủ động đưa trẻ em đi học bơi và kỹ năng an toàn trong môi trường nước trong điều kiện phải tuân thủ các quy định về phòng, chống dịch bệnh Covid-19.</w:t>
      </w:r>
    </w:p>
    <w:p w:rsidR="00171BFB" w:rsidRPr="000E20BC" w:rsidRDefault="008C77D1" w:rsidP="00B910FE">
      <w:pPr>
        <w:pStyle w:val="Default"/>
        <w:spacing w:before="120" w:after="120"/>
        <w:ind w:firstLine="547"/>
        <w:jc w:val="both"/>
        <w:rPr>
          <w:color w:val="auto"/>
          <w:sz w:val="28"/>
          <w:szCs w:val="26"/>
        </w:rPr>
      </w:pPr>
      <w:r w:rsidRPr="000E20BC">
        <w:rPr>
          <w:b/>
          <w:color w:val="auto"/>
          <w:sz w:val="28"/>
          <w:szCs w:val="26"/>
        </w:rPr>
        <w:t>3</w:t>
      </w:r>
      <w:r w:rsidR="00AD2C89" w:rsidRPr="000E20BC">
        <w:rPr>
          <w:b/>
          <w:color w:val="auto"/>
          <w:sz w:val="28"/>
          <w:szCs w:val="26"/>
        </w:rPr>
        <w:t>.</w:t>
      </w:r>
      <w:r w:rsidR="00AD2C89" w:rsidRPr="000E20BC">
        <w:rPr>
          <w:color w:val="auto"/>
          <w:sz w:val="28"/>
          <w:szCs w:val="26"/>
        </w:rPr>
        <w:t xml:space="preserve"> Vận động cán bộ, đoàn viên, CNVCLĐ và mọi người không tập trung đông người xem vòng chung kết Giải bóng đá</w:t>
      </w:r>
      <w:r w:rsidR="008A625C" w:rsidRPr="000E20BC">
        <w:rPr>
          <w:color w:val="auto"/>
          <w:sz w:val="28"/>
          <w:szCs w:val="26"/>
        </w:rPr>
        <w:t xml:space="preserve"> EURO 2021 để đảm bảo phòng, chống dịch Covid-19</w:t>
      </w:r>
      <w:r w:rsidR="00171BFB" w:rsidRPr="000E20BC">
        <w:rPr>
          <w:color w:val="auto"/>
          <w:sz w:val="28"/>
          <w:szCs w:val="26"/>
        </w:rPr>
        <w:t>.</w:t>
      </w:r>
    </w:p>
    <w:p w:rsidR="00E52AE8" w:rsidRPr="008B5F26" w:rsidRDefault="00E52AE8" w:rsidP="00B910FE">
      <w:pPr>
        <w:pStyle w:val="Default"/>
        <w:spacing w:before="120" w:after="120"/>
        <w:ind w:firstLine="547"/>
        <w:jc w:val="both"/>
        <w:rPr>
          <w:color w:val="auto"/>
          <w:sz w:val="28"/>
          <w:szCs w:val="28"/>
        </w:rPr>
      </w:pPr>
    </w:p>
    <w:tbl>
      <w:tblPr>
        <w:tblW w:w="9366" w:type="dxa"/>
        <w:tblInd w:w="46" w:type="dxa"/>
        <w:tblCellMar>
          <w:left w:w="10" w:type="dxa"/>
          <w:right w:w="10" w:type="dxa"/>
        </w:tblCellMar>
        <w:tblLook w:val="04A0"/>
      </w:tblPr>
      <w:tblGrid>
        <w:gridCol w:w="4931"/>
        <w:gridCol w:w="4435"/>
      </w:tblGrid>
      <w:tr w:rsidR="006B5B1C" w:rsidTr="000E20BC">
        <w:trPr>
          <w:trHeight w:val="2296"/>
        </w:trPr>
        <w:tc>
          <w:tcPr>
            <w:tcW w:w="4931" w:type="dxa"/>
            <w:shd w:val="clear" w:color="auto" w:fill="auto"/>
            <w:tcMar>
              <w:left w:w="56" w:type="dxa"/>
              <w:right w:w="56" w:type="dxa"/>
            </w:tcMar>
          </w:tcPr>
          <w:p w:rsidR="006B5B1C" w:rsidRPr="00E46AE2" w:rsidRDefault="006B5B1C" w:rsidP="00097C70">
            <w:pPr>
              <w:rPr>
                <w:b/>
                <w:sz w:val="28"/>
                <w:szCs w:val="28"/>
                <w:u w:val="single"/>
              </w:rPr>
            </w:pPr>
          </w:p>
          <w:p w:rsidR="006B5B1C" w:rsidRDefault="006B5B1C" w:rsidP="00097C70">
            <w:pPr>
              <w:rPr>
                <w:b/>
                <w:i/>
              </w:rPr>
            </w:pPr>
            <w:r>
              <w:rPr>
                <w:b/>
                <w:i/>
              </w:rPr>
              <w:t>Nơi nhận:</w:t>
            </w:r>
          </w:p>
          <w:p w:rsidR="006B5B1C" w:rsidRDefault="006B5B1C" w:rsidP="00097C70">
            <w:pPr>
              <w:rPr>
                <w:sz w:val="22"/>
                <w:szCs w:val="22"/>
              </w:rPr>
            </w:pPr>
            <w:r w:rsidRPr="000E20BC">
              <w:rPr>
                <w:sz w:val="22"/>
                <w:szCs w:val="22"/>
              </w:rPr>
              <w:t>- Như trên;</w:t>
            </w:r>
          </w:p>
          <w:p w:rsidR="00E46AE2" w:rsidRPr="000E20BC" w:rsidRDefault="00E46AE2" w:rsidP="00097C70">
            <w:pPr>
              <w:rPr>
                <w:sz w:val="22"/>
                <w:szCs w:val="22"/>
              </w:rPr>
            </w:pPr>
            <w:r>
              <w:rPr>
                <w:sz w:val="22"/>
                <w:szCs w:val="22"/>
              </w:rPr>
              <w:t>- Thường trực LĐLĐ tỉnh;</w:t>
            </w:r>
          </w:p>
          <w:p w:rsidR="006B5B1C" w:rsidRDefault="000E20BC" w:rsidP="00097C70">
            <w:r>
              <w:rPr>
                <w:sz w:val="22"/>
                <w:szCs w:val="22"/>
              </w:rPr>
              <w:t>- Lưu: VT, Ban TG</w:t>
            </w:r>
            <w:r w:rsidR="00E46AE2">
              <w:rPr>
                <w:sz w:val="22"/>
                <w:szCs w:val="22"/>
              </w:rPr>
              <w:t>-</w:t>
            </w:r>
            <w:r w:rsidR="006B5B1C" w:rsidRPr="000E20BC">
              <w:rPr>
                <w:sz w:val="22"/>
                <w:szCs w:val="22"/>
              </w:rPr>
              <w:t>NC.</w:t>
            </w:r>
          </w:p>
        </w:tc>
        <w:tc>
          <w:tcPr>
            <w:tcW w:w="4435" w:type="dxa"/>
            <w:shd w:val="clear" w:color="auto" w:fill="auto"/>
            <w:tcMar>
              <w:left w:w="56" w:type="dxa"/>
              <w:right w:w="56" w:type="dxa"/>
            </w:tcMar>
          </w:tcPr>
          <w:p w:rsidR="006B5B1C" w:rsidRPr="002B0EB7" w:rsidRDefault="006B5B1C" w:rsidP="00097C70">
            <w:pPr>
              <w:jc w:val="center"/>
              <w:rPr>
                <w:b/>
              </w:rPr>
            </w:pPr>
            <w:r w:rsidRPr="002B0EB7">
              <w:rPr>
                <w:b/>
                <w:sz w:val="28"/>
                <w:szCs w:val="28"/>
              </w:rPr>
              <w:t>TM. BAN THƯỜNG VỤ</w:t>
            </w:r>
          </w:p>
          <w:p w:rsidR="006B5B1C" w:rsidRPr="002B0EB7" w:rsidRDefault="006B5B1C" w:rsidP="00097C70">
            <w:pPr>
              <w:ind w:left="227" w:hanging="227"/>
              <w:jc w:val="center"/>
              <w:rPr>
                <w:b/>
              </w:rPr>
            </w:pPr>
            <w:r w:rsidRPr="002B0EB7">
              <w:rPr>
                <w:b/>
                <w:sz w:val="28"/>
                <w:szCs w:val="28"/>
              </w:rPr>
              <w:t xml:space="preserve">PHÓ CHỦ TỊCH </w:t>
            </w:r>
          </w:p>
          <w:p w:rsidR="006B5B1C" w:rsidRPr="008B5F26" w:rsidRDefault="006B5B1C" w:rsidP="00097C70">
            <w:pPr>
              <w:jc w:val="center"/>
              <w:rPr>
                <w:b/>
              </w:rPr>
            </w:pPr>
          </w:p>
          <w:p w:rsidR="006B5B1C" w:rsidRPr="008B5F26" w:rsidRDefault="006B5B1C" w:rsidP="00097C70">
            <w:pPr>
              <w:jc w:val="center"/>
              <w:rPr>
                <w:b/>
              </w:rPr>
            </w:pPr>
          </w:p>
          <w:p w:rsidR="006B5B1C" w:rsidRDefault="006B5B1C" w:rsidP="00097C70">
            <w:pPr>
              <w:rPr>
                <w:b/>
              </w:rPr>
            </w:pPr>
          </w:p>
          <w:p w:rsidR="00E46AE2" w:rsidRPr="008B5F26" w:rsidRDefault="00E46AE2" w:rsidP="00097C70">
            <w:pPr>
              <w:rPr>
                <w:b/>
              </w:rPr>
            </w:pPr>
          </w:p>
          <w:p w:rsidR="006B5B1C" w:rsidRPr="008B5F26" w:rsidRDefault="006B5B1C" w:rsidP="00097C70">
            <w:pPr>
              <w:jc w:val="center"/>
              <w:rPr>
                <w:b/>
              </w:rPr>
            </w:pPr>
          </w:p>
          <w:p w:rsidR="006B5B1C" w:rsidRPr="002B0EB7" w:rsidRDefault="006B5B1C" w:rsidP="00097C70">
            <w:pPr>
              <w:jc w:val="center"/>
            </w:pPr>
            <w:r w:rsidRPr="002B0EB7">
              <w:rPr>
                <w:b/>
                <w:sz w:val="28"/>
                <w:szCs w:val="28"/>
              </w:rPr>
              <w:t>Lê T</w:t>
            </w:r>
            <w:bookmarkStart w:id="0" w:name="_GoBack"/>
            <w:bookmarkEnd w:id="0"/>
            <w:r w:rsidRPr="002B0EB7">
              <w:rPr>
                <w:b/>
                <w:sz w:val="28"/>
                <w:szCs w:val="28"/>
              </w:rPr>
              <w:t>ừ Bình</w:t>
            </w:r>
          </w:p>
        </w:tc>
      </w:tr>
    </w:tbl>
    <w:p w:rsidR="00843A1D" w:rsidRPr="007F53E9" w:rsidRDefault="00843A1D" w:rsidP="00DA2B9B">
      <w:pPr>
        <w:rPr>
          <w:sz w:val="28"/>
          <w:szCs w:val="28"/>
        </w:rPr>
      </w:pPr>
    </w:p>
    <w:sectPr w:rsidR="00843A1D" w:rsidRPr="007F53E9" w:rsidSect="00B910FE">
      <w:footerReference w:type="default" r:id="rId7"/>
      <w:pgSz w:w="11907" w:h="16839" w:code="9"/>
      <w:pgMar w:top="907" w:right="851" w:bottom="85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F67" w:rsidRDefault="009D5F67" w:rsidP="00E535B4">
      <w:r>
        <w:separator/>
      </w:r>
    </w:p>
  </w:endnote>
  <w:endnote w:type="continuationSeparator" w:id="1">
    <w:p w:rsidR="009D5F67" w:rsidRDefault="009D5F67" w:rsidP="00E53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I-Times">
    <w:altName w:val="Times New Roman"/>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6741383"/>
      <w:docPartObj>
        <w:docPartGallery w:val="Page Numbers (Bottom of Page)"/>
        <w:docPartUnique/>
      </w:docPartObj>
    </w:sdtPr>
    <w:sdtEndPr>
      <w:rPr>
        <w:noProof/>
      </w:rPr>
    </w:sdtEndPr>
    <w:sdtContent>
      <w:p w:rsidR="00E535B4" w:rsidRDefault="000349A6">
        <w:pPr>
          <w:pStyle w:val="Footer"/>
          <w:jc w:val="right"/>
        </w:pPr>
        <w:r>
          <w:fldChar w:fldCharType="begin"/>
        </w:r>
        <w:r w:rsidR="00E535B4">
          <w:instrText xml:space="preserve"> PAGE   \* MERGEFORMAT </w:instrText>
        </w:r>
        <w:r>
          <w:fldChar w:fldCharType="separate"/>
        </w:r>
        <w:r w:rsidR="00E46AE2">
          <w:rPr>
            <w:noProof/>
          </w:rPr>
          <w:t>2</w:t>
        </w:r>
        <w:r>
          <w:rPr>
            <w:noProof/>
          </w:rPr>
          <w:fldChar w:fldCharType="end"/>
        </w:r>
      </w:p>
    </w:sdtContent>
  </w:sdt>
  <w:p w:rsidR="00E535B4" w:rsidRDefault="00E535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F67" w:rsidRDefault="009D5F67" w:rsidP="00E535B4">
      <w:r>
        <w:separator/>
      </w:r>
    </w:p>
  </w:footnote>
  <w:footnote w:type="continuationSeparator" w:id="1">
    <w:p w:rsidR="009D5F67" w:rsidRDefault="009D5F67" w:rsidP="00E535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43A1D"/>
    <w:rsid w:val="000349A6"/>
    <w:rsid w:val="00062DC5"/>
    <w:rsid w:val="000947C3"/>
    <w:rsid w:val="000B05A1"/>
    <w:rsid w:val="000E20BC"/>
    <w:rsid w:val="000F6905"/>
    <w:rsid w:val="000F75C9"/>
    <w:rsid w:val="0010400E"/>
    <w:rsid w:val="001348AB"/>
    <w:rsid w:val="00141E84"/>
    <w:rsid w:val="00167271"/>
    <w:rsid w:val="00171BFB"/>
    <w:rsid w:val="002234D1"/>
    <w:rsid w:val="00231E42"/>
    <w:rsid w:val="00290F80"/>
    <w:rsid w:val="002A32BA"/>
    <w:rsid w:val="002B0EB7"/>
    <w:rsid w:val="002D0333"/>
    <w:rsid w:val="003044FB"/>
    <w:rsid w:val="00343579"/>
    <w:rsid w:val="00360F62"/>
    <w:rsid w:val="003E15A6"/>
    <w:rsid w:val="0048037C"/>
    <w:rsid w:val="004879F7"/>
    <w:rsid w:val="004A3A8B"/>
    <w:rsid w:val="004A5995"/>
    <w:rsid w:val="004A67E0"/>
    <w:rsid w:val="00583DDA"/>
    <w:rsid w:val="00584574"/>
    <w:rsid w:val="005A712E"/>
    <w:rsid w:val="005B4850"/>
    <w:rsid w:val="005F3A24"/>
    <w:rsid w:val="00601F10"/>
    <w:rsid w:val="00662FA3"/>
    <w:rsid w:val="006B0AF7"/>
    <w:rsid w:val="006B5B1C"/>
    <w:rsid w:val="006C4B97"/>
    <w:rsid w:val="00705F8A"/>
    <w:rsid w:val="00762D54"/>
    <w:rsid w:val="007638F5"/>
    <w:rsid w:val="0076411E"/>
    <w:rsid w:val="007739AD"/>
    <w:rsid w:val="007901FB"/>
    <w:rsid w:val="00794D34"/>
    <w:rsid w:val="007A15AE"/>
    <w:rsid w:val="007F53E9"/>
    <w:rsid w:val="00823B42"/>
    <w:rsid w:val="00843A1D"/>
    <w:rsid w:val="00844183"/>
    <w:rsid w:val="00865365"/>
    <w:rsid w:val="008A625C"/>
    <w:rsid w:val="008B5F26"/>
    <w:rsid w:val="008B7AAE"/>
    <w:rsid w:val="008C77D1"/>
    <w:rsid w:val="008E1521"/>
    <w:rsid w:val="0092134A"/>
    <w:rsid w:val="0094276A"/>
    <w:rsid w:val="00984191"/>
    <w:rsid w:val="009C6E90"/>
    <w:rsid w:val="009D22B5"/>
    <w:rsid w:val="009D5F67"/>
    <w:rsid w:val="00A165A3"/>
    <w:rsid w:val="00AB7B70"/>
    <w:rsid w:val="00AC7C4F"/>
    <w:rsid w:val="00AD2C89"/>
    <w:rsid w:val="00AD7565"/>
    <w:rsid w:val="00AE7B44"/>
    <w:rsid w:val="00B212C0"/>
    <w:rsid w:val="00B44BCF"/>
    <w:rsid w:val="00B57DA8"/>
    <w:rsid w:val="00B65BAF"/>
    <w:rsid w:val="00B910FE"/>
    <w:rsid w:val="00C216B9"/>
    <w:rsid w:val="00C23C48"/>
    <w:rsid w:val="00C423D7"/>
    <w:rsid w:val="00C47E00"/>
    <w:rsid w:val="00CE780A"/>
    <w:rsid w:val="00D320B7"/>
    <w:rsid w:val="00D51E58"/>
    <w:rsid w:val="00D81B86"/>
    <w:rsid w:val="00DA2B9B"/>
    <w:rsid w:val="00DE4A9C"/>
    <w:rsid w:val="00E025F1"/>
    <w:rsid w:val="00E1614E"/>
    <w:rsid w:val="00E45D78"/>
    <w:rsid w:val="00E46AE2"/>
    <w:rsid w:val="00E52AE8"/>
    <w:rsid w:val="00E535B4"/>
    <w:rsid w:val="00E61845"/>
    <w:rsid w:val="00EB7B9E"/>
    <w:rsid w:val="00ED0E32"/>
    <w:rsid w:val="00EE6A47"/>
    <w:rsid w:val="00F116AF"/>
    <w:rsid w:val="00F251E7"/>
    <w:rsid w:val="00F850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A1D"/>
    <w:pPr>
      <w:spacing w:after="0" w:line="240" w:lineRule="auto"/>
    </w:pPr>
    <w:rPr>
      <w:rFonts w:eastAsia="Times New Roman"/>
      <w:sz w:val="24"/>
      <w:szCs w:val="24"/>
    </w:rPr>
  </w:style>
  <w:style w:type="paragraph" w:styleId="Heading1">
    <w:name w:val="heading 1"/>
    <w:basedOn w:val="Normal"/>
    <w:next w:val="Normal"/>
    <w:link w:val="Heading1Char"/>
    <w:qFormat/>
    <w:rsid w:val="00843A1D"/>
    <w:pPr>
      <w:keepNext/>
      <w:jc w:val="center"/>
      <w:outlineLvl w:val="0"/>
    </w:pPr>
    <w:rPr>
      <w:rFonts w:ascii="VNI-Times" w:hAnsi="VNI-Times"/>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3A1D"/>
    <w:rPr>
      <w:rFonts w:ascii="VNI-Times" w:eastAsia="Times New Roman" w:hAnsi="VNI-Times"/>
      <w:b/>
      <w:sz w:val="40"/>
      <w:szCs w:val="20"/>
    </w:rPr>
  </w:style>
  <w:style w:type="paragraph" w:styleId="ListParagraph">
    <w:name w:val="List Paragraph"/>
    <w:basedOn w:val="Normal"/>
    <w:uiPriority w:val="34"/>
    <w:qFormat/>
    <w:rsid w:val="00843A1D"/>
    <w:pPr>
      <w:ind w:left="720"/>
      <w:contextualSpacing/>
    </w:pPr>
  </w:style>
  <w:style w:type="paragraph" w:customStyle="1" w:styleId="Default">
    <w:name w:val="Default"/>
    <w:rsid w:val="007F53E9"/>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unhideWhenUsed/>
    <w:rsid w:val="00E535B4"/>
    <w:pPr>
      <w:tabs>
        <w:tab w:val="center" w:pos="4680"/>
        <w:tab w:val="right" w:pos="9360"/>
      </w:tabs>
    </w:pPr>
  </w:style>
  <w:style w:type="character" w:customStyle="1" w:styleId="HeaderChar">
    <w:name w:val="Header Char"/>
    <w:basedOn w:val="DefaultParagraphFont"/>
    <w:link w:val="Header"/>
    <w:uiPriority w:val="99"/>
    <w:rsid w:val="00E535B4"/>
    <w:rPr>
      <w:rFonts w:eastAsia="Times New Roman"/>
      <w:sz w:val="24"/>
      <w:szCs w:val="24"/>
    </w:rPr>
  </w:style>
  <w:style w:type="paragraph" w:styleId="Footer">
    <w:name w:val="footer"/>
    <w:basedOn w:val="Normal"/>
    <w:link w:val="FooterChar"/>
    <w:uiPriority w:val="99"/>
    <w:unhideWhenUsed/>
    <w:rsid w:val="00E535B4"/>
    <w:pPr>
      <w:tabs>
        <w:tab w:val="center" w:pos="4680"/>
        <w:tab w:val="right" w:pos="9360"/>
      </w:tabs>
    </w:pPr>
  </w:style>
  <w:style w:type="character" w:customStyle="1" w:styleId="FooterChar">
    <w:name w:val="Footer Char"/>
    <w:basedOn w:val="DefaultParagraphFont"/>
    <w:link w:val="Footer"/>
    <w:uiPriority w:val="99"/>
    <w:rsid w:val="00E535B4"/>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A1D"/>
    <w:pPr>
      <w:spacing w:after="0" w:line="240" w:lineRule="auto"/>
    </w:pPr>
    <w:rPr>
      <w:rFonts w:eastAsia="Times New Roman"/>
      <w:sz w:val="24"/>
      <w:szCs w:val="24"/>
    </w:rPr>
  </w:style>
  <w:style w:type="paragraph" w:styleId="Heading1">
    <w:name w:val="heading 1"/>
    <w:basedOn w:val="Normal"/>
    <w:next w:val="Normal"/>
    <w:link w:val="Heading1Char"/>
    <w:qFormat/>
    <w:rsid w:val="00843A1D"/>
    <w:pPr>
      <w:keepNext/>
      <w:jc w:val="center"/>
      <w:outlineLvl w:val="0"/>
    </w:pPr>
    <w:rPr>
      <w:rFonts w:ascii="VNI-Times" w:hAnsi="VNI-Times"/>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3A1D"/>
    <w:rPr>
      <w:rFonts w:ascii="VNI-Times" w:eastAsia="Times New Roman" w:hAnsi="VNI-Times"/>
      <w:b/>
      <w:sz w:val="40"/>
      <w:szCs w:val="20"/>
    </w:rPr>
  </w:style>
  <w:style w:type="paragraph" w:styleId="ListParagraph">
    <w:name w:val="List Paragraph"/>
    <w:basedOn w:val="Normal"/>
    <w:uiPriority w:val="34"/>
    <w:qFormat/>
    <w:rsid w:val="00843A1D"/>
    <w:pPr>
      <w:ind w:left="720"/>
      <w:contextualSpacing/>
    </w:pPr>
  </w:style>
  <w:style w:type="paragraph" w:customStyle="1" w:styleId="Default">
    <w:name w:val="Default"/>
    <w:rsid w:val="007F53E9"/>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unhideWhenUsed/>
    <w:rsid w:val="00E535B4"/>
    <w:pPr>
      <w:tabs>
        <w:tab w:val="center" w:pos="4680"/>
        <w:tab w:val="right" w:pos="9360"/>
      </w:tabs>
    </w:pPr>
  </w:style>
  <w:style w:type="character" w:customStyle="1" w:styleId="HeaderChar">
    <w:name w:val="Header Char"/>
    <w:basedOn w:val="DefaultParagraphFont"/>
    <w:link w:val="Header"/>
    <w:uiPriority w:val="99"/>
    <w:rsid w:val="00E535B4"/>
    <w:rPr>
      <w:rFonts w:eastAsia="Times New Roman"/>
      <w:sz w:val="24"/>
      <w:szCs w:val="24"/>
    </w:rPr>
  </w:style>
  <w:style w:type="paragraph" w:styleId="Footer">
    <w:name w:val="footer"/>
    <w:basedOn w:val="Normal"/>
    <w:link w:val="FooterChar"/>
    <w:uiPriority w:val="99"/>
    <w:unhideWhenUsed/>
    <w:rsid w:val="00E535B4"/>
    <w:pPr>
      <w:tabs>
        <w:tab w:val="center" w:pos="4680"/>
        <w:tab w:val="right" w:pos="9360"/>
      </w:tabs>
    </w:pPr>
  </w:style>
  <w:style w:type="character" w:customStyle="1" w:styleId="FooterChar">
    <w:name w:val="Footer Char"/>
    <w:basedOn w:val="DefaultParagraphFont"/>
    <w:link w:val="Footer"/>
    <w:uiPriority w:val="99"/>
    <w:rsid w:val="00E535B4"/>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2A62A-3A25-4913-B5B7-B5F1D180F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Minh</dc:creator>
  <cp:lastModifiedBy>Trung Chinh</cp:lastModifiedBy>
  <cp:revision>8</cp:revision>
  <dcterms:created xsi:type="dcterms:W3CDTF">2021-06-21T04:00:00Z</dcterms:created>
  <dcterms:modified xsi:type="dcterms:W3CDTF">2021-06-21T08:10:00Z</dcterms:modified>
</cp:coreProperties>
</file>