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9" w:type="dxa"/>
        <w:tblInd w:w="-601" w:type="dxa"/>
        <w:tblLook w:val="01E0"/>
      </w:tblPr>
      <w:tblGrid>
        <w:gridCol w:w="5389"/>
        <w:gridCol w:w="5400"/>
      </w:tblGrid>
      <w:tr w:rsidR="00843A1D" w:rsidRPr="00A61675" w:rsidTr="00235E83">
        <w:tc>
          <w:tcPr>
            <w:tcW w:w="5389" w:type="dxa"/>
          </w:tcPr>
          <w:p w:rsidR="00843A1D" w:rsidRPr="00A61675" w:rsidRDefault="00843A1D" w:rsidP="0086516D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1675">
              <w:rPr>
                <w:rFonts w:ascii="Times New Roman" w:hAnsi="Times New Roman"/>
                <w:b w:val="0"/>
                <w:sz w:val="24"/>
                <w:szCs w:val="24"/>
              </w:rPr>
              <w:t xml:space="preserve">TỔNG LIÊN ĐOÀN LAO ĐỘNG VIỆT </w:t>
            </w:r>
            <w:smartTag w:uri="urn:schemas-microsoft-com:office:smarttags" w:element="place">
              <w:smartTag w:uri="urn:schemas-microsoft-com:office:smarttags" w:element="country-region">
                <w:r w:rsidRPr="00A61675">
                  <w:rPr>
                    <w:rFonts w:ascii="Times New Roman" w:hAnsi="Times New Roman"/>
                    <w:b w:val="0"/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5400" w:type="dxa"/>
          </w:tcPr>
          <w:p w:rsidR="00843A1D" w:rsidRPr="00A61675" w:rsidRDefault="00843A1D" w:rsidP="0086516D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A61675">
              <w:rPr>
                <w:rFonts w:ascii="Times New Roman" w:hAnsi="Times New Roman"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61675">
                  <w:rPr>
                    <w:rFonts w:ascii="Times New Roman" w:hAnsi="Times New Roman"/>
                    <w:sz w:val="24"/>
                    <w:szCs w:val="24"/>
                  </w:rPr>
                  <w:t>NAM</w:t>
                </w:r>
              </w:smartTag>
            </w:smartTag>
          </w:p>
        </w:tc>
      </w:tr>
      <w:tr w:rsidR="00843A1D" w:rsidRPr="00A61675" w:rsidTr="00235E83">
        <w:tc>
          <w:tcPr>
            <w:tcW w:w="5389" w:type="dxa"/>
          </w:tcPr>
          <w:p w:rsidR="00843A1D" w:rsidRPr="00235E83" w:rsidRDefault="002E61A0" w:rsidP="0086516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Line 4" o:spid="_x0000_s1026" style="position:absolute;left:0;text-align:left;z-index:251660288;visibility:visible;mso-wrap-distance-top:-3e-5mm;mso-wrap-distance-bottom:-3e-5mm;mso-position-horizontal-relative:text;mso-position-vertical-relative:text" from="1.1pt,16pt" to="257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ra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"/>
              </w:pict>
            </w:r>
            <w:r w:rsidR="00843A1D" w:rsidRPr="00235E83">
              <w:rPr>
                <w:b/>
                <w:sz w:val="26"/>
                <w:szCs w:val="26"/>
              </w:rPr>
              <w:t>LIÊN ĐOÀN LAO ĐỘNG TỈNH BÌNH ĐỊNH</w:t>
            </w:r>
          </w:p>
        </w:tc>
        <w:tc>
          <w:tcPr>
            <w:tcW w:w="5400" w:type="dxa"/>
          </w:tcPr>
          <w:p w:rsidR="00843A1D" w:rsidRPr="00A948B5" w:rsidRDefault="00843A1D" w:rsidP="0086516D">
            <w:pPr>
              <w:jc w:val="center"/>
              <w:rPr>
                <w:b/>
                <w:sz w:val="26"/>
                <w:szCs w:val="26"/>
              </w:rPr>
            </w:pPr>
            <w:r w:rsidRPr="00A948B5">
              <w:rPr>
                <w:b/>
                <w:sz w:val="26"/>
                <w:szCs w:val="26"/>
              </w:rPr>
              <w:t>Độc lập - Tự do - Hạnh phúc</w:t>
            </w:r>
          </w:p>
          <w:p w:rsidR="00843A1D" w:rsidRPr="00A61675" w:rsidRDefault="002E61A0" w:rsidP="0086516D">
            <w:pPr>
              <w:jc w:val="center"/>
              <w:rPr>
                <w:sz w:val="16"/>
                <w:szCs w:val="16"/>
              </w:rPr>
            </w:pPr>
            <w:r w:rsidRPr="002E61A0">
              <w:rPr>
                <w:b/>
                <w:noProof/>
                <w:szCs w:val="26"/>
              </w:rPr>
              <w:pict>
                <v:line id="Line 3" o:spid="_x0000_s1027" style="position:absolute;left:0;text-align:left;z-index:251659264;visibility:visible;mso-wrap-distance-top:-3e-5mm;mso-wrap-distance-bottom:-3e-5mm" from="52.35pt,1.15pt" to="208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dy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W83Q6m2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"/>
              </w:pict>
            </w:r>
          </w:p>
        </w:tc>
      </w:tr>
      <w:tr w:rsidR="00843A1D" w:rsidRPr="00A61675" w:rsidTr="00235E83">
        <w:tc>
          <w:tcPr>
            <w:tcW w:w="5389" w:type="dxa"/>
          </w:tcPr>
          <w:p w:rsidR="00843A1D" w:rsidRDefault="00843A1D" w:rsidP="0086516D">
            <w:pPr>
              <w:jc w:val="center"/>
              <w:rPr>
                <w:sz w:val="26"/>
                <w:szCs w:val="26"/>
              </w:rPr>
            </w:pPr>
            <w:r w:rsidRPr="00235E83">
              <w:rPr>
                <w:sz w:val="26"/>
                <w:szCs w:val="26"/>
              </w:rPr>
              <w:t>Số:</w:t>
            </w:r>
            <w:r w:rsidR="00417BFD">
              <w:rPr>
                <w:sz w:val="26"/>
                <w:szCs w:val="26"/>
              </w:rPr>
              <w:t xml:space="preserve"> 1112</w:t>
            </w:r>
            <w:r w:rsidRPr="00235E83">
              <w:rPr>
                <w:sz w:val="26"/>
                <w:szCs w:val="26"/>
              </w:rPr>
              <w:t>/LĐLĐ-TGNC</w:t>
            </w:r>
          </w:p>
          <w:p w:rsidR="00235E83" w:rsidRPr="004F4F0F" w:rsidRDefault="00235E83" w:rsidP="0086516D">
            <w:pPr>
              <w:jc w:val="center"/>
              <w:rPr>
                <w:sz w:val="16"/>
                <w:szCs w:val="16"/>
              </w:rPr>
            </w:pPr>
          </w:p>
          <w:p w:rsidR="0086516D" w:rsidRPr="0086516D" w:rsidRDefault="00843A1D" w:rsidP="00123C44">
            <w:pPr>
              <w:jc w:val="center"/>
            </w:pPr>
            <w:r w:rsidRPr="00843A1D">
              <w:t>V/v</w:t>
            </w:r>
            <w:r w:rsidR="00B62D73">
              <w:t xml:space="preserve"> </w:t>
            </w:r>
            <w:r w:rsidR="00AD0DDE">
              <w:t xml:space="preserve">tập trung thực </w:t>
            </w:r>
            <w:r w:rsidR="00AD0DDE" w:rsidRPr="0086516D">
              <w:t>hiện</w:t>
            </w:r>
            <w:r w:rsidR="0086516D" w:rsidRPr="0086516D">
              <w:t xml:space="preserve"> có hiệu quả công tác</w:t>
            </w:r>
          </w:p>
          <w:p w:rsidR="00843A1D" w:rsidRPr="00843A1D" w:rsidRDefault="00AD0DDE" w:rsidP="002B24B2">
            <w:pPr>
              <w:jc w:val="center"/>
            </w:pPr>
            <w:r w:rsidRPr="0086516D">
              <w:t xml:space="preserve"> phòng, chống dịch Covid-19 </w:t>
            </w:r>
          </w:p>
        </w:tc>
        <w:tc>
          <w:tcPr>
            <w:tcW w:w="5400" w:type="dxa"/>
          </w:tcPr>
          <w:p w:rsidR="00843A1D" w:rsidRPr="004F4F0F" w:rsidRDefault="00694F9A" w:rsidP="008F442B">
            <w:pPr>
              <w:jc w:val="center"/>
              <w:rPr>
                <w:b/>
                <w:sz w:val="26"/>
                <w:szCs w:val="26"/>
              </w:rPr>
            </w:pPr>
            <w:r w:rsidRPr="004F4F0F">
              <w:rPr>
                <w:i/>
                <w:sz w:val="26"/>
                <w:szCs w:val="26"/>
              </w:rPr>
              <w:t>Bình Định, ngày</w:t>
            </w:r>
            <w:r w:rsidR="00947755">
              <w:rPr>
                <w:i/>
                <w:sz w:val="26"/>
                <w:szCs w:val="26"/>
              </w:rPr>
              <w:t xml:space="preserve"> 2</w:t>
            </w:r>
            <w:r w:rsidR="008F442B">
              <w:rPr>
                <w:i/>
                <w:sz w:val="26"/>
                <w:szCs w:val="26"/>
              </w:rPr>
              <w:t>7</w:t>
            </w:r>
            <w:r w:rsidR="00947755">
              <w:rPr>
                <w:i/>
                <w:sz w:val="26"/>
                <w:szCs w:val="26"/>
              </w:rPr>
              <w:t xml:space="preserve"> </w:t>
            </w:r>
            <w:r w:rsidR="00235E83" w:rsidRPr="004F4F0F">
              <w:rPr>
                <w:i/>
                <w:sz w:val="26"/>
                <w:szCs w:val="26"/>
              </w:rPr>
              <w:t xml:space="preserve">tháng </w:t>
            </w:r>
            <w:r w:rsidR="00AD0DDE">
              <w:rPr>
                <w:i/>
                <w:sz w:val="26"/>
                <w:szCs w:val="26"/>
              </w:rPr>
              <w:t>5</w:t>
            </w:r>
            <w:r w:rsidR="00D42D48">
              <w:rPr>
                <w:i/>
                <w:sz w:val="26"/>
                <w:szCs w:val="26"/>
              </w:rPr>
              <w:t xml:space="preserve"> </w:t>
            </w:r>
            <w:r w:rsidR="00843A1D" w:rsidRPr="004F4F0F">
              <w:rPr>
                <w:i/>
                <w:sz w:val="26"/>
                <w:szCs w:val="26"/>
              </w:rPr>
              <w:t>năm 2021</w:t>
            </w:r>
          </w:p>
        </w:tc>
      </w:tr>
    </w:tbl>
    <w:p w:rsidR="00864BAB" w:rsidRPr="008B01E0" w:rsidRDefault="00864BAB" w:rsidP="00864BAB">
      <w:pPr>
        <w:ind w:firstLine="1276"/>
        <w:jc w:val="both"/>
        <w:rPr>
          <w:sz w:val="28"/>
          <w:szCs w:val="28"/>
        </w:rPr>
      </w:pPr>
    </w:p>
    <w:p w:rsidR="00864BAB" w:rsidRPr="008B01E0" w:rsidRDefault="00864BAB" w:rsidP="00864BAB">
      <w:pPr>
        <w:ind w:firstLine="1276"/>
        <w:jc w:val="both"/>
        <w:rPr>
          <w:b/>
          <w:sz w:val="28"/>
          <w:szCs w:val="28"/>
        </w:rPr>
      </w:pPr>
      <w:r w:rsidRPr="008B01E0">
        <w:rPr>
          <w:sz w:val="28"/>
          <w:szCs w:val="28"/>
        </w:rPr>
        <w:t xml:space="preserve">  </w:t>
      </w:r>
      <w:r w:rsidR="00843A1D" w:rsidRPr="008B01E0">
        <w:rPr>
          <w:sz w:val="28"/>
          <w:szCs w:val="28"/>
        </w:rPr>
        <w:t>Kính gửi:</w:t>
      </w:r>
    </w:p>
    <w:p w:rsidR="00843A1D" w:rsidRPr="008B01E0" w:rsidRDefault="00864BAB" w:rsidP="00864BAB">
      <w:pPr>
        <w:ind w:firstLine="1276"/>
        <w:jc w:val="both"/>
        <w:rPr>
          <w:b/>
          <w:sz w:val="28"/>
          <w:szCs w:val="28"/>
        </w:rPr>
      </w:pPr>
      <w:r w:rsidRPr="008B01E0">
        <w:rPr>
          <w:b/>
          <w:sz w:val="28"/>
          <w:szCs w:val="28"/>
        </w:rPr>
        <w:t xml:space="preserve">                 </w:t>
      </w:r>
      <w:r w:rsidR="00843A1D" w:rsidRPr="008B01E0">
        <w:rPr>
          <w:spacing w:val="-6"/>
          <w:sz w:val="28"/>
          <w:szCs w:val="28"/>
        </w:rPr>
        <w:t xml:space="preserve">- Liên đoàn lao động huyện, thị xã, thành phố; </w:t>
      </w:r>
    </w:p>
    <w:p w:rsidR="00843A1D" w:rsidRPr="008B01E0" w:rsidRDefault="00843A1D" w:rsidP="00864BAB">
      <w:pPr>
        <w:tabs>
          <w:tab w:val="left" w:pos="2552"/>
        </w:tabs>
        <w:ind w:firstLine="1276"/>
        <w:jc w:val="both"/>
        <w:rPr>
          <w:spacing w:val="-6"/>
          <w:sz w:val="28"/>
          <w:szCs w:val="28"/>
        </w:rPr>
      </w:pPr>
      <w:r w:rsidRPr="008B01E0">
        <w:rPr>
          <w:spacing w:val="-6"/>
          <w:sz w:val="28"/>
          <w:szCs w:val="28"/>
        </w:rPr>
        <w:tab/>
        <w:t>- Công đoàn ngành tỉnh;</w:t>
      </w:r>
    </w:p>
    <w:p w:rsidR="00843A1D" w:rsidRPr="008B01E0" w:rsidRDefault="00843A1D" w:rsidP="00864BAB">
      <w:pPr>
        <w:tabs>
          <w:tab w:val="left" w:pos="2552"/>
        </w:tabs>
        <w:ind w:firstLine="1276"/>
        <w:jc w:val="both"/>
        <w:rPr>
          <w:spacing w:val="-6"/>
          <w:sz w:val="28"/>
          <w:szCs w:val="28"/>
        </w:rPr>
      </w:pPr>
      <w:r w:rsidRPr="008B01E0">
        <w:rPr>
          <w:spacing w:val="-6"/>
          <w:sz w:val="28"/>
          <w:szCs w:val="28"/>
        </w:rPr>
        <w:tab/>
        <w:t>- CĐCS trực thuộc Liên đoàn Lao động tỉnh.</w:t>
      </w:r>
    </w:p>
    <w:p w:rsidR="00843A1D" w:rsidRPr="008B01E0" w:rsidRDefault="00843A1D" w:rsidP="003B4195">
      <w:pPr>
        <w:jc w:val="both"/>
        <w:rPr>
          <w:sz w:val="28"/>
          <w:szCs w:val="28"/>
        </w:rPr>
      </w:pPr>
    </w:p>
    <w:p w:rsidR="007F53E9" w:rsidRPr="008B01E0" w:rsidRDefault="007F53E9" w:rsidP="0025468F">
      <w:pPr>
        <w:spacing w:before="120"/>
        <w:ind w:firstLine="709"/>
        <w:jc w:val="both"/>
        <w:rPr>
          <w:sz w:val="28"/>
          <w:szCs w:val="28"/>
        </w:rPr>
      </w:pPr>
      <w:r w:rsidRPr="008B01E0">
        <w:rPr>
          <w:sz w:val="28"/>
          <w:szCs w:val="28"/>
        </w:rPr>
        <w:t xml:space="preserve">Thực hiện </w:t>
      </w:r>
      <w:r w:rsidR="005B0017" w:rsidRPr="008B01E0">
        <w:rPr>
          <w:sz w:val="28"/>
          <w:szCs w:val="28"/>
        </w:rPr>
        <w:t xml:space="preserve">Công văn số </w:t>
      </w:r>
      <w:r w:rsidR="00AD0DDE" w:rsidRPr="008B01E0">
        <w:rPr>
          <w:sz w:val="28"/>
          <w:szCs w:val="28"/>
        </w:rPr>
        <w:t>97-CV/TU</w:t>
      </w:r>
      <w:r w:rsidR="005B0017" w:rsidRPr="008B01E0">
        <w:rPr>
          <w:sz w:val="28"/>
          <w:szCs w:val="28"/>
        </w:rPr>
        <w:t xml:space="preserve"> ngày </w:t>
      </w:r>
      <w:r w:rsidR="00AD0DDE" w:rsidRPr="008B01E0">
        <w:rPr>
          <w:sz w:val="28"/>
          <w:szCs w:val="28"/>
        </w:rPr>
        <w:t>14</w:t>
      </w:r>
      <w:r w:rsidR="005B0017" w:rsidRPr="008B01E0">
        <w:rPr>
          <w:sz w:val="28"/>
          <w:szCs w:val="28"/>
        </w:rPr>
        <w:t>/</w:t>
      </w:r>
      <w:r w:rsidR="00AD0DDE" w:rsidRPr="008B01E0">
        <w:rPr>
          <w:sz w:val="28"/>
          <w:szCs w:val="28"/>
        </w:rPr>
        <w:t>5</w:t>
      </w:r>
      <w:r w:rsidR="005B0017" w:rsidRPr="008B01E0">
        <w:rPr>
          <w:sz w:val="28"/>
          <w:szCs w:val="28"/>
        </w:rPr>
        <w:t xml:space="preserve">/2021 của </w:t>
      </w:r>
      <w:r w:rsidR="00AD0DDE" w:rsidRPr="008B01E0">
        <w:rPr>
          <w:sz w:val="28"/>
          <w:szCs w:val="28"/>
        </w:rPr>
        <w:t>Tỉnh ủy</w:t>
      </w:r>
      <w:r w:rsidR="005B0017" w:rsidRPr="008B01E0">
        <w:rPr>
          <w:sz w:val="28"/>
          <w:szCs w:val="28"/>
        </w:rPr>
        <w:t xml:space="preserve"> Bình Định</w:t>
      </w:r>
      <w:r w:rsidR="00AD0DDE" w:rsidRPr="008B01E0">
        <w:rPr>
          <w:sz w:val="28"/>
          <w:szCs w:val="28"/>
        </w:rPr>
        <w:t xml:space="preserve"> về việc phát động Phong trào “Toàn dân tham gia phòng, chống dịch Covid-19 và xuất nhập cảnh trái phép”</w:t>
      </w:r>
      <w:r w:rsidR="005A0BD9" w:rsidRPr="008B01E0">
        <w:rPr>
          <w:sz w:val="28"/>
          <w:szCs w:val="28"/>
        </w:rPr>
        <w:t>;</w:t>
      </w:r>
      <w:r w:rsidR="005B0017" w:rsidRPr="008B01E0">
        <w:rPr>
          <w:sz w:val="28"/>
          <w:szCs w:val="28"/>
        </w:rPr>
        <w:t xml:space="preserve"> </w:t>
      </w:r>
      <w:r w:rsidR="0075172E" w:rsidRPr="008B01E0">
        <w:rPr>
          <w:sz w:val="28"/>
          <w:szCs w:val="28"/>
        </w:rPr>
        <w:t xml:space="preserve">Công văn số </w:t>
      </w:r>
      <w:r w:rsidR="003B4195" w:rsidRPr="008B01E0">
        <w:rPr>
          <w:sz w:val="28"/>
          <w:szCs w:val="28"/>
        </w:rPr>
        <w:t>2919</w:t>
      </w:r>
      <w:r w:rsidR="0075172E" w:rsidRPr="008B01E0">
        <w:rPr>
          <w:sz w:val="28"/>
          <w:szCs w:val="28"/>
        </w:rPr>
        <w:t>/</w:t>
      </w:r>
      <w:r w:rsidR="003B4195" w:rsidRPr="008B01E0">
        <w:rPr>
          <w:sz w:val="28"/>
          <w:szCs w:val="28"/>
        </w:rPr>
        <w:t>UBND-VX</w:t>
      </w:r>
      <w:r w:rsidR="0075172E" w:rsidRPr="008B01E0">
        <w:rPr>
          <w:sz w:val="28"/>
          <w:szCs w:val="28"/>
        </w:rPr>
        <w:t xml:space="preserve"> ngày </w:t>
      </w:r>
      <w:r w:rsidR="003B4195" w:rsidRPr="008B01E0">
        <w:rPr>
          <w:sz w:val="28"/>
          <w:szCs w:val="28"/>
        </w:rPr>
        <w:t>24</w:t>
      </w:r>
      <w:r w:rsidR="0075172E" w:rsidRPr="008B01E0">
        <w:rPr>
          <w:sz w:val="28"/>
          <w:szCs w:val="28"/>
        </w:rPr>
        <w:t>/</w:t>
      </w:r>
      <w:r w:rsidR="003B4195" w:rsidRPr="008B01E0">
        <w:rPr>
          <w:sz w:val="28"/>
          <w:szCs w:val="28"/>
        </w:rPr>
        <w:t>5</w:t>
      </w:r>
      <w:r w:rsidR="0075172E" w:rsidRPr="008B01E0">
        <w:rPr>
          <w:sz w:val="28"/>
          <w:szCs w:val="28"/>
        </w:rPr>
        <w:t xml:space="preserve">/2021 </w:t>
      </w:r>
      <w:r w:rsidR="0079779C" w:rsidRPr="008B01E0">
        <w:rPr>
          <w:sz w:val="28"/>
          <w:szCs w:val="28"/>
        </w:rPr>
        <w:t xml:space="preserve">về việc </w:t>
      </w:r>
      <w:r w:rsidR="003B4195" w:rsidRPr="008B01E0">
        <w:rPr>
          <w:sz w:val="28"/>
          <w:szCs w:val="28"/>
        </w:rPr>
        <w:t>tập trung thực hiện có hiệu quả công tác phòng, chống dịch Covid-19 theo chỉ đạo của Thủ tướng Chính phủ tại Thông báo số 116/TB-VPCP ngày 19/5/2021</w:t>
      </w:r>
      <w:r w:rsidR="008F442B" w:rsidRPr="008B01E0">
        <w:rPr>
          <w:sz w:val="28"/>
          <w:szCs w:val="28"/>
        </w:rPr>
        <w:t xml:space="preserve"> và Công văn số 3024/UBND-VX về việc mở rộng</w:t>
      </w:r>
      <w:r w:rsidR="005A0BD9" w:rsidRPr="008B01E0">
        <w:rPr>
          <w:sz w:val="28"/>
          <w:szCs w:val="28"/>
        </w:rPr>
        <w:t xml:space="preserve"> đối tượng khai báo y tế điện tử phục vụ phòng, chống Covid-19 </w:t>
      </w:r>
      <w:r w:rsidR="0046490C" w:rsidRPr="008B01E0">
        <w:rPr>
          <w:sz w:val="28"/>
          <w:szCs w:val="28"/>
        </w:rPr>
        <w:t>của Ủy ban nhân dân tỉnh Bình Định</w:t>
      </w:r>
      <w:r w:rsidR="005A0BD9" w:rsidRPr="008B01E0">
        <w:rPr>
          <w:sz w:val="28"/>
          <w:szCs w:val="28"/>
        </w:rPr>
        <w:t>,</w:t>
      </w:r>
      <w:r w:rsidRPr="008B01E0">
        <w:rPr>
          <w:sz w:val="28"/>
          <w:szCs w:val="28"/>
        </w:rPr>
        <w:t xml:space="preserve"> Ban Thường vụ </w:t>
      </w:r>
      <w:r w:rsidR="00694F9A" w:rsidRPr="008B01E0">
        <w:rPr>
          <w:sz w:val="28"/>
          <w:szCs w:val="28"/>
        </w:rPr>
        <w:t>Liên đoàn Lao động (</w:t>
      </w:r>
      <w:r w:rsidRPr="008B01E0">
        <w:rPr>
          <w:sz w:val="28"/>
          <w:szCs w:val="28"/>
        </w:rPr>
        <w:t>LĐLĐ</w:t>
      </w:r>
      <w:r w:rsidR="00694F9A" w:rsidRPr="008B01E0">
        <w:rPr>
          <w:sz w:val="28"/>
          <w:szCs w:val="28"/>
        </w:rPr>
        <w:t>)</w:t>
      </w:r>
      <w:r w:rsidRPr="008B01E0">
        <w:rPr>
          <w:sz w:val="28"/>
          <w:szCs w:val="28"/>
        </w:rPr>
        <w:t xml:space="preserve"> tỉnh Bình Định đề nghị các cấp công đoàn</w:t>
      </w:r>
      <w:r w:rsidR="0010400E" w:rsidRPr="008B01E0">
        <w:rPr>
          <w:sz w:val="28"/>
          <w:szCs w:val="28"/>
        </w:rPr>
        <w:t xml:space="preserve"> và đoàn viên, CNVCLĐ</w:t>
      </w:r>
      <w:r w:rsidRPr="008B01E0">
        <w:rPr>
          <w:sz w:val="28"/>
          <w:szCs w:val="28"/>
        </w:rPr>
        <w:t xml:space="preserve"> trong tỉnh thực hiện</w:t>
      </w:r>
      <w:r w:rsidR="008E1521" w:rsidRPr="008B01E0">
        <w:rPr>
          <w:sz w:val="28"/>
          <w:szCs w:val="28"/>
        </w:rPr>
        <w:t xml:space="preserve"> tốt các nội dung sau:</w:t>
      </w:r>
    </w:p>
    <w:p w:rsidR="00570670" w:rsidRPr="008B01E0" w:rsidRDefault="008E1521" w:rsidP="0025468F">
      <w:pPr>
        <w:pStyle w:val="Default"/>
        <w:spacing w:before="120"/>
        <w:ind w:firstLine="709"/>
        <w:jc w:val="both"/>
        <w:rPr>
          <w:sz w:val="28"/>
          <w:szCs w:val="28"/>
        </w:rPr>
      </w:pPr>
      <w:r w:rsidRPr="008B01E0">
        <w:rPr>
          <w:b/>
          <w:color w:val="auto"/>
          <w:sz w:val="28"/>
          <w:szCs w:val="28"/>
        </w:rPr>
        <w:t>1.</w:t>
      </w:r>
      <w:r w:rsidR="00426B30" w:rsidRPr="008B01E0">
        <w:rPr>
          <w:b/>
          <w:color w:val="auto"/>
          <w:sz w:val="28"/>
          <w:szCs w:val="28"/>
        </w:rPr>
        <w:t xml:space="preserve"> </w:t>
      </w:r>
      <w:r w:rsidR="007369B8" w:rsidRPr="008B01E0">
        <w:rPr>
          <w:color w:val="auto"/>
          <w:sz w:val="28"/>
          <w:szCs w:val="28"/>
        </w:rPr>
        <w:t xml:space="preserve">Chủ động phối hợp với bộ đội biên phòng của các địa phương tổ chức thực hiện có hiệu quả Phong trào </w:t>
      </w:r>
      <w:r w:rsidR="007369B8" w:rsidRPr="008B01E0">
        <w:rPr>
          <w:sz w:val="28"/>
          <w:szCs w:val="28"/>
        </w:rPr>
        <w:t>“Toàn dân tham gia phòng, chống dịch Covid-19 và xuất nhập cảnh trái phép”; tuyên truyền, vận động đoàn viên, CNVCLĐ</w:t>
      </w:r>
      <w:r w:rsidR="00570670" w:rsidRPr="008B01E0">
        <w:rPr>
          <w:sz w:val="28"/>
          <w:szCs w:val="28"/>
        </w:rPr>
        <w:t xml:space="preserve"> tích cực tham gia công tác phòng, chống dịch Covid-19; nêu cao tinh thần cảnh giác, phát hiện, ngăn chặn kịp thời các hành vi xuất, nhập cảnh trái phép.</w:t>
      </w:r>
    </w:p>
    <w:p w:rsidR="008E1521" w:rsidRPr="008B01E0" w:rsidRDefault="00570670" w:rsidP="0025468F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8B01E0">
        <w:rPr>
          <w:b/>
          <w:sz w:val="28"/>
          <w:szCs w:val="28"/>
        </w:rPr>
        <w:t xml:space="preserve">2. </w:t>
      </w:r>
      <w:r w:rsidR="008E1521" w:rsidRPr="008B01E0">
        <w:rPr>
          <w:color w:val="auto"/>
          <w:sz w:val="28"/>
          <w:szCs w:val="28"/>
        </w:rPr>
        <w:t xml:space="preserve">Tiếp tục </w:t>
      </w:r>
      <w:r w:rsidR="00954287" w:rsidRPr="008B01E0">
        <w:rPr>
          <w:color w:val="auto"/>
          <w:sz w:val="28"/>
          <w:szCs w:val="28"/>
        </w:rPr>
        <w:t>tuyên truyền, vận động đoàn viên</w:t>
      </w:r>
      <w:r w:rsidR="008E28F3" w:rsidRPr="008B01E0">
        <w:rPr>
          <w:color w:val="auto"/>
          <w:sz w:val="28"/>
          <w:szCs w:val="28"/>
        </w:rPr>
        <w:t xml:space="preserve">, </w:t>
      </w:r>
      <w:r w:rsidRPr="008B01E0">
        <w:rPr>
          <w:color w:val="auto"/>
          <w:sz w:val="28"/>
          <w:szCs w:val="28"/>
        </w:rPr>
        <w:t>CNVCLĐ</w:t>
      </w:r>
      <w:r w:rsidR="008E28F3" w:rsidRPr="008B01E0">
        <w:rPr>
          <w:color w:val="auto"/>
          <w:sz w:val="28"/>
          <w:szCs w:val="28"/>
        </w:rPr>
        <w:t xml:space="preserve"> nâng cao nhận thứ</w:t>
      </w:r>
      <w:r w:rsidRPr="008B01E0">
        <w:rPr>
          <w:color w:val="auto"/>
          <w:sz w:val="28"/>
          <w:szCs w:val="28"/>
        </w:rPr>
        <w:t xml:space="preserve">c </w:t>
      </w:r>
      <w:r w:rsidR="008E28F3" w:rsidRPr="008B01E0">
        <w:rPr>
          <w:color w:val="auto"/>
          <w:sz w:val="28"/>
          <w:szCs w:val="28"/>
        </w:rPr>
        <w:t>và tự giác tuân thủ các biện pháp phòng</w:t>
      </w:r>
      <w:r w:rsidRPr="008B01E0">
        <w:rPr>
          <w:color w:val="auto"/>
          <w:sz w:val="28"/>
          <w:szCs w:val="28"/>
        </w:rPr>
        <w:t>,</w:t>
      </w:r>
      <w:r w:rsidR="008E28F3" w:rsidRPr="008B01E0">
        <w:rPr>
          <w:color w:val="auto"/>
          <w:sz w:val="28"/>
          <w:szCs w:val="28"/>
        </w:rPr>
        <w:t xml:space="preserve"> chống </w:t>
      </w:r>
      <w:r w:rsidRPr="008B01E0">
        <w:rPr>
          <w:color w:val="auto"/>
          <w:sz w:val="28"/>
          <w:szCs w:val="28"/>
        </w:rPr>
        <w:t>dịch Covid-19</w:t>
      </w:r>
      <w:r w:rsidR="000D2DE2" w:rsidRPr="008B01E0">
        <w:rPr>
          <w:color w:val="auto"/>
          <w:sz w:val="28"/>
          <w:szCs w:val="28"/>
        </w:rPr>
        <w:t xml:space="preserve">, </w:t>
      </w:r>
      <w:r w:rsidR="007106A5" w:rsidRPr="008B01E0">
        <w:rPr>
          <w:color w:val="auto"/>
          <w:sz w:val="28"/>
          <w:szCs w:val="28"/>
        </w:rPr>
        <w:t>không được chủ quan, lơ là, mất cảnh giác (nhất là khi không có dịch) với tình hình dịch bệ</w:t>
      </w:r>
      <w:r w:rsidR="00EA568B" w:rsidRPr="008B01E0">
        <w:rPr>
          <w:color w:val="auto"/>
          <w:sz w:val="28"/>
          <w:szCs w:val="28"/>
        </w:rPr>
        <w:t xml:space="preserve">nh; </w:t>
      </w:r>
      <w:r w:rsidR="000D2DE2" w:rsidRPr="008B01E0">
        <w:rPr>
          <w:color w:val="auto"/>
          <w:sz w:val="28"/>
          <w:szCs w:val="28"/>
        </w:rPr>
        <w:t xml:space="preserve">lấy phòng ngừa là thường xuyên, cơ bản, quyết định; thực hiện tốt yêu cầu 5K + vắc xin; </w:t>
      </w:r>
      <w:r w:rsidR="00BA75DC" w:rsidRPr="008B01E0">
        <w:rPr>
          <w:color w:val="auto"/>
          <w:sz w:val="28"/>
          <w:szCs w:val="28"/>
        </w:rPr>
        <w:t>tăng cường giám sát, kiểm tra công tác phòng chống dịch tại các cơ quan, đơn vị, địa phương</w:t>
      </w:r>
      <w:r w:rsidR="00EA568B" w:rsidRPr="008B01E0">
        <w:rPr>
          <w:color w:val="auto"/>
          <w:sz w:val="28"/>
          <w:szCs w:val="28"/>
        </w:rPr>
        <w:t>.</w:t>
      </w:r>
    </w:p>
    <w:p w:rsidR="00090473" w:rsidRPr="008B01E0" w:rsidRDefault="0025468F" w:rsidP="0025468F">
      <w:pPr>
        <w:pStyle w:val="Default"/>
        <w:spacing w:before="120"/>
        <w:ind w:firstLine="709"/>
        <w:jc w:val="both"/>
        <w:rPr>
          <w:color w:val="auto"/>
          <w:spacing w:val="2"/>
          <w:sz w:val="28"/>
          <w:szCs w:val="28"/>
        </w:rPr>
      </w:pPr>
      <w:r w:rsidRPr="008B01E0">
        <w:rPr>
          <w:b/>
          <w:color w:val="auto"/>
          <w:spacing w:val="2"/>
          <w:sz w:val="28"/>
          <w:szCs w:val="28"/>
        </w:rPr>
        <w:t>3</w:t>
      </w:r>
      <w:r w:rsidR="008E1521" w:rsidRPr="008B01E0">
        <w:rPr>
          <w:b/>
          <w:color w:val="auto"/>
          <w:spacing w:val="2"/>
          <w:sz w:val="28"/>
          <w:szCs w:val="28"/>
        </w:rPr>
        <w:t>.</w:t>
      </w:r>
      <w:r w:rsidR="00571C0F" w:rsidRPr="008B01E0">
        <w:rPr>
          <w:b/>
          <w:color w:val="auto"/>
          <w:spacing w:val="2"/>
          <w:sz w:val="28"/>
          <w:szCs w:val="28"/>
        </w:rPr>
        <w:t xml:space="preserve"> </w:t>
      </w:r>
      <w:r w:rsidR="00E02BBE" w:rsidRPr="008B01E0">
        <w:rPr>
          <w:color w:val="auto"/>
          <w:spacing w:val="2"/>
          <w:sz w:val="28"/>
          <w:szCs w:val="28"/>
        </w:rPr>
        <w:t xml:space="preserve">Công đoàn Khu kinh tế tỉnh Bình Định </w:t>
      </w:r>
      <w:r w:rsidR="006B052B" w:rsidRPr="008B01E0">
        <w:rPr>
          <w:color w:val="auto"/>
          <w:spacing w:val="2"/>
          <w:sz w:val="28"/>
          <w:szCs w:val="28"/>
        </w:rPr>
        <w:t xml:space="preserve">và các </w:t>
      </w:r>
      <w:r w:rsidR="00240752" w:rsidRPr="008B01E0">
        <w:rPr>
          <w:color w:val="auto"/>
          <w:spacing w:val="2"/>
          <w:sz w:val="28"/>
          <w:szCs w:val="28"/>
        </w:rPr>
        <w:t xml:space="preserve">công đoàn cấp huyện </w:t>
      </w:r>
      <w:r w:rsidR="00797E3D" w:rsidRPr="008B01E0">
        <w:rPr>
          <w:color w:val="auto"/>
          <w:spacing w:val="2"/>
          <w:sz w:val="28"/>
          <w:szCs w:val="28"/>
        </w:rPr>
        <w:t xml:space="preserve">có các doanh nghiệp trên địa bàn </w:t>
      </w:r>
      <w:r w:rsidR="00E02BBE" w:rsidRPr="008B01E0">
        <w:rPr>
          <w:color w:val="auto"/>
          <w:spacing w:val="2"/>
          <w:sz w:val="28"/>
          <w:szCs w:val="28"/>
        </w:rPr>
        <w:t xml:space="preserve">chỉ đạo </w:t>
      </w:r>
      <w:r w:rsidRPr="008B01E0">
        <w:rPr>
          <w:color w:val="auto"/>
          <w:spacing w:val="2"/>
          <w:sz w:val="28"/>
          <w:szCs w:val="28"/>
        </w:rPr>
        <w:t xml:space="preserve">các CĐCS trực thuộc phối hợp với chủ doanh nghiệp xây dựng các phương án và triển khai thực hiện nghiêm túc các biện pháp phòng, chống dịch </w:t>
      </w:r>
      <w:r w:rsidR="00986C6E" w:rsidRPr="008B01E0">
        <w:rPr>
          <w:color w:val="auto"/>
          <w:spacing w:val="2"/>
          <w:sz w:val="28"/>
          <w:szCs w:val="28"/>
        </w:rPr>
        <w:t xml:space="preserve">Covid-19 </w:t>
      </w:r>
      <w:r w:rsidRPr="008B01E0">
        <w:rPr>
          <w:color w:val="auto"/>
          <w:spacing w:val="2"/>
          <w:sz w:val="28"/>
          <w:szCs w:val="28"/>
        </w:rPr>
        <w:t>tạ</w:t>
      </w:r>
      <w:r w:rsidR="00E4004C" w:rsidRPr="008B01E0">
        <w:rPr>
          <w:color w:val="auto"/>
          <w:spacing w:val="2"/>
          <w:sz w:val="28"/>
          <w:szCs w:val="28"/>
        </w:rPr>
        <w:t>i</w:t>
      </w:r>
      <w:r w:rsidR="00986C6E" w:rsidRPr="008B01E0">
        <w:rPr>
          <w:color w:val="auto"/>
          <w:spacing w:val="2"/>
          <w:sz w:val="28"/>
          <w:szCs w:val="28"/>
        </w:rPr>
        <w:t xml:space="preserve"> </w:t>
      </w:r>
      <w:r w:rsidRPr="008B01E0">
        <w:rPr>
          <w:color w:val="auto"/>
          <w:spacing w:val="2"/>
          <w:sz w:val="28"/>
          <w:szCs w:val="28"/>
        </w:rPr>
        <w:t>doanh nghiệp</w:t>
      </w:r>
      <w:r w:rsidR="00E4004C" w:rsidRPr="008B01E0">
        <w:rPr>
          <w:color w:val="auto"/>
          <w:spacing w:val="2"/>
          <w:sz w:val="28"/>
          <w:szCs w:val="28"/>
        </w:rPr>
        <w:t>, nhất là các đơn vị</w:t>
      </w:r>
      <w:r w:rsidRPr="008B01E0">
        <w:rPr>
          <w:color w:val="auto"/>
          <w:spacing w:val="2"/>
          <w:sz w:val="28"/>
          <w:szCs w:val="28"/>
        </w:rPr>
        <w:t xml:space="preserve"> trong các khu công nghiệp</w:t>
      </w:r>
      <w:r w:rsidR="008E4B11" w:rsidRPr="008B01E0">
        <w:rPr>
          <w:color w:val="auto"/>
          <w:spacing w:val="2"/>
          <w:sz w:val="28"/>
          <w:szCs w:val="28"/>
        </w:rPr>
        <w:t xml:space="preserve"> trên địa bàn tỉnh</w:t>
      </w:r>
      <w:r w:rsidRPr="008B01E0">
        <w:rPr>
          <w:color w:val="auto"/>
          <w:spacing w:val="2"/>
          <w:sz w:val="28"/>
          <w:szCs w:val="28"/>
        </w:rPr>
        <w:t xml:space="preserve">. </w:t>
      </w:r>
    </w:p>
    <w:p w:rsidR="0046490C" w:rsidRPr="008B01E0" w:rsidRDefault="0046490C" w:rsidP="0025468F">
      <w:pPr>
        <w:pStyle w:val="Default"/>
        <w:spacing w:before="120"/>
        <w:ind w:firstLine="709"/>
        <w:jc w:val="both"/>
        <w:rPr>
          <w:color w:val="auto"/>
          <w:spacing w:val="2"/>
          <w:sz w:val="28"/>
          <w:szCs w:val="28"/>
        </w:rPr>
      </w:pPr>
      <w:r w:rsidRPr="008B01E0">
        <w:rPr>
          <w:color w:val="auto"/>
          <w:spacing w:val="2"/>
          <w:sz w:val="28"/>
          <w:szCs w:val="28"/>
        </w:rPr>
        <w:t xml:space="preserve">4. </w:t>
      </w:r>
      <w:r w:rsidR="00993EA7" w:rsidRPr="008B01E0">
        <w:rPr>
          <w:color w:val="auto"/>
          <w:spacing w:val="2"/>
          <w:sz w:val="28"/>
          <w:szCs w:val="28"/>
        </w:rPr>
        <w:t>Tổ chức thực hiện nghiêm việc khai báo y tế</w:t>
      </w:r>
      <w:r w:rsidR="00F610CE" w:rsidRPr="008B01E0">
        <w:rPr>
          <w:color w:val="auto"/>
          <w:spacing w:val="2"/>
          <w:sz w:val="28"/>
          <w:szCs w:val="28"/>
        </w:rPr>
        <w:t xml:space="preserve"> đối với tất cả những người nhập cảnh, xuất cảnh; những người cách ly tập trung; những người đi qua vùng dịch</w:t>
      </w:r>
      <w:r w:rsidR="00941FF0" w:rsidRPr="008B01E0">
        <w:rPr>
          <w:color w:val="auto"/>
          <w:spacing w:val="2"/>
          <w:sz w:val="28"/>
          <w:szCs w:val="28"/>
        </w:rPr>
        <w:t xml:space="preserve"> và/ hoặc đi từ vùng dịch trở về tỉnh; toàn bộ công nhân làm việc trong các nhà máy</w:t>
      </w:r>
      <w:r w:rsidR="00656502" w:rsidRPr="008B01E0">
        <w:rPr>
          <w:color w:val="auto"/>
          <w:spacing w:val="2"/>
          <w:sz w:val="28"/>
          <w:szCs w:val="28"/>
        </w:rPr>
        <w:t>, khu/cụm công nghiệp; những người đến cơ sở khám bệnh, chữa bệnh; những người đi tàu hỏa, tàu thủy, xe khách/xe buýt công cộng</w:t>
      </w:r>
      <w:r w:rsidR="00CA47C7" w:rsidRPr="008B01E0">
        <w:rPr>
          <w:color w:val="auto"/>
          <w:spacing w:val="2"/>
          <w:sz w:val="28"/>
          <w:szCs w:val="28"/>
        </w:rPr>
        <w:t>.</w:t>
      </w:r>
    </w:p>
    <w:p w:rsidR="00CA47C7" w:rsidRPr="008B01E0" w:rsidRDefault="00CA47C7" w:rsidP="0025468F">
      <w:pPr>
        <w:pStyle w:val="Default"/>
        <w:spacing w:before="120"/>
        <w:ind w:firstLine="709"/>
        <w:jc w:val="both"/>
        <w:rPr>
          <w:color w:val="auto"/>
          <w:spacing w:val="2"/>
          <w:sz w:val="28"/>
          <w:szCs w:val="28"/>
        </w:rPr>
      </w:pPr>
      <w:r w:rsidRPr="008B01E0">
        <w:rPr>
          <w:color w:val="auto"/>
          <w:spacing w:val="2"/>
          <w:sz w:val="28"/>
          <w:szCs w:val="28"/>
        </w:rPr>
        <w:lastRenderedPageBreak/>
        <w:t xml:space="preserve">5. Việc khai báo y tế điện tử được thực hiện trên trang: </w:t>
      </w:r>
      <w:hyperlink r:id="rId7" w:history="1">
        <w:r w:rsidR="00A22C93" w:rsidRPr="008B01E0">
          <w:rPr>
            <w:rStyle w:val="Hyperlink"/>
            <w:spacing w:val="2"/>
            <w:sz w:val="28"/>
            <w:szCs w:val="28"/>
          </w:rPr>
          <w:t>https://tokhaiyte.vn</w:t>
        </w:r>
      </w:hyperlink>
      <w:r w:rsidR="00A22C93" w:rsidRPr="008B01E0">
        <w:rPr>
          <w:color w:val="auto"/>
          <w:spacing w:val="2"/>
          <w:sz w:val="28"/>
          <w:szCs w:val="28"/>
        </w:rPr>
        <w:t xml:space="preserve"> của Bộ Y tế hoặc cài đặt và sử dụng các phần mềm ứng dụng: Bluezone</w:t>
      </w:r>
      <w:r w:rsidR="000C0C49" w:rsidRPr="008B01E0">
        <w:rPr>
          <w:color w:val="auto"/>
          <w:spacing w:val="2"/>
          <w:sz w:val="28"/>
          <w:szCs w:val="28"/>
        </w:rPr>
        <w:t>, Tờ khai y tế (Vietnam Health Declaration).</w:t>
      </w:r>
    </w:p>
    <w:p w:rsidR="00727B2D" w:rsidRPr="008B01E0" w:rsidRDefault="00727B2D" w:rsidP="0025468F">
      <w:pPr>
        <w:pStyle w:val="Default"/>
        <w:spacing w:before="120"/>
        <w:ind w:firstLine="709"/>
        <w:jc w:val="both"/>
        <w:rPr>
          <w:color w:val="auto"/>
          <w:sz w:val="28"/>
          <w:szCs w:val="28"/>
        </w:rPr>
      </w:pPr>
      <w:r w:rsidRPr="008B01E0">
        <w:rPr>
          <w:color w:val="auto"/>
          <w:spacing w:val="2"/>
          <w:sz w:val="28"/>
          <w:szCs w:val="28"/>
        </w:rPr>
        <w:t>Yêu cầu 100% cán bộ, công chức, viên chức và người lao động trong các cơ quan, đơn vị, nhất là công nhân làm việc trong các nhà máy, khu/cụm công nghiệp có điện thoại thông minh (smart phone)</w:t>
      </w:r>
      <w:r w:rsidR="002436CB" w:rsidRPr="008B01E0">
        <w:rPr>
          <w:color w:val="auto"/>
          <w:spacing w:val="2"/>
          <w:sz w:val="28"/>
          <w:szCs w:val="28"/>
        </w:rPr>
        <w:t xml:space="preserve"> phải cài đặt và sử dụng các phần mềm ứng dụng nêu trên để phục vụ công tác phòng, chống dịch Covid-19.</w:t>
      </w:r>
    </w:p>
    <w:p w:rsidR="00D320B7" w:rsidRPr="00947755" w:rsidRDefault="00694F9A" w:rsidP="0025468F">
      <w:pPr>
        <w:pStyle w:val="Default"/>
        <w:spacing w:before="120"/>
        <w:ind w:firstLine="709"/>
        <w:jc w:val="both"/>
        <w:rPr>
          <w:color w:val="auto"/>
          <w:sz w:val="27"/>
          <w:szCs w:val="27"/>
        </w:rPr>
      </w:pPr>
      <w:r w:rsidRPr="008B01E0">
        <w:rPr>
          <w:color w:val="auto"/>
          <w:sz w:val="28"/>
          <w:szCs w:val="28"/>
        </w:rPr>
        <w:t xml:space="preserve">Liên đoàn Lao động </w:t>
      </w:r>
      <w:r w:rsidR="00431753" w:rsidRPr="008B01E0">
        <w:rPr>
          <w:color w:val="auto"/>
          <w:sz w:val="28"/>
          <w:szCs w:val="28"/>
        </w:rPr>
        <w:t>tỉnh đ</w:t>
      </w:r>
      <w:r w:rsidR="00D320B7" w:rsidRPr="008B01E0">
        <w:rPr>
          <w:color w:val="auto"/>
          <w:sz w:val="28"/>
          <w:szCs w:val="28"/>
        </w:rPr>
        <w:t xml:space="preserve">ề nghị các cấp công đoàn trong tỉnh </w:t>
      </w:r>
      <w:r w:rsidR="00431753" w:rsidRPr="008B01E0">
        <w:rPr>
          <w:color w:val="auto"/>
          <w:sz w:val="28"/>
          <w:szCs w:val="28"/>
        </w:rPr>
        <w:t xml:space="preserve">nghiêm túc </w:t>
      </w:r>
      <w:r w:rsidR="00D320B7" w:rsidRPr="008B01E0">
        <w:rPr>
          <w:color w:val="auto"/>
          <w:sz w:val="28"/>
          <w:szCs w:val="28"/>
        </w:rPr>
        <w:t>triển khai thực hiện</w:t>
      </w:r>
      <w:r w:rsidR="00B03462" w:rsidRPr="008B01E0">
        <w:rPr>
          <w:color w:val="auto"/>
          <w:sz w:val="28"/>
          <w:szCs w:val="28"/>
        </w:rPr>
        <w:t xml:space="preserve"> và kịp thời </w:t>
      </w:r>
      <w:r w:rsidR="00B03462" w:rsidRPr="00947755">
        <w:rPr>
          <w:color w:val="auto"/>
          <w:sz w:val="27"/>
          <w:szCs w:val="27"/>
        </w:rPr>
        <w:t>báo cáo về LĐLĐ tỉnh (qua Ban Tuyên giáo</w:t>
      </w:r>
      <w:r w:rsidR="007176BE">
        <w:rPr>
          <w:color w:val="auto"/>
          <w:sz w:val="27"/>
          <w:szCs w:val="27"/>
        </w:rPr>
        <w:t xml:space="preserve"> </w:t>
      </w:r>
      <w:r w:rsidR="00B03462" w:rsidRPr="00947755">
        <w:rPr>
          <w:color w:val="auto"/>
          <w:sz w:val="27"/>
          <w:szCs w:val="27"/>
        </w:rPr>
        <w:t>-</w:t>
      </w:r>
      <w:r w:rsidR="007176BE">
        <w:rPr>
          <w:color w:val="auto"/>
          <w:sz w:val="27"/>
          <w:szCs w:val="27"/>
        </w:rPr>
        <w:t xml:space="preserve"> </w:t>
      </w:r>
      <w:r w:rsidR="00B03462" w:rsidRPr="00947755">
        <w:rPr>
          <w:color w:val="auto"/>
          <w:sz w:val="27"/>
          <w:szCs w:val="27"/>
        </w:rPr>
        <w:t>Nữ công) để</w:t>
      </w:r>
      <w:r w:rsidR="00DC6131" w:rsidRPr="00947755">
        <w:rPr>
          <w:color w:val="auto"/>
          <w:sz w:val="27"/>
          <w:szCs w:val="27"/>
        </w:rPr>
        <w:t xml:space="preserve"> nắm</w:t>
      </w:r>
      <w:r w:rsidR="00B03462" w:rsidRPr="00947755">
        <w:rPr>
          <w:color w:val="auto"/>
          <w:sz w:val="27"/>
          <w:szCs w:val="27"/>
        </w:rPr>
        <w:t xml:space="preserve"> bắt tình hình</w:t>
      </w:r>
      <w:r w:rsidR="00D320B7" w:rsidRPr="00947755">
        <w:rPr>
          <w:color w:val="auto"/>
          <w:sz w:val="27"/>
          <w:szCs w:val="27"/>
        </w:rPr>
        <w:t>.</w:t>
      </w:r>
    </w:p>
    <w:p w:rsidR="00947755" w:rsidRPr="00947755" w:rsidRDefault="00947755" w:rsidP="0025468F">
      <w:pPr>
        <w:pStyle w:val="Default"/>
        <w:spacing w:before="120"/>
        <w:ind w:firstLine="709"/>
        <w:jc w:val="both"/>
        <w:rPr>
          <w:color w:val="auto"/>
          <w:sz w:val="16"/>
          <w:szCs w:val="16"/>
        </w:rPr>
      </w:pPr>
    </w:p>
    <w:p w:rsidR="00925851" w:rsidRPr="00921C49" w:rsidRDefault="00925851" w:rsidP="00925851">
      <w:pPr>
        <w:pStyle w:val="Default"/>
        <w:ind w:firstLine="709"/>
        <w:jc w:val="both"/>
        <w:rPr>
          <w:color w:val="auto"/>
          <w:sz w:val="18"/>
          <w:szCs w:val="26"/>
        </w:rPr>
      </w:pPr>
    </w:p>
    <w:tbl>
      <w:tblPr>
        <w:tblW w:w="9876" w:type="dxa"/>
        <w:tblInd w:w="46" w:type="dxa"/>
        <w:tblCellMar>
          <w:left w:w="10" w:type="dxa"/>
          <w:right w:w="10" w:type="dxa"/>
        </w:tblCellMar>
        <w:tblLook w:val="04A0"/>
      </w:tblPr>
      <w:tblGrid>
        <w:gridCol w:w="4894"/>
        <w:gridCol w:w="4982"/>
      </w:tblGrid>
      <w:tr w:rsidR="006B5B1C" w:rsidTr="008E4B11">
        <w:trPr>
          <w:trHeight w:val="2077"/>
        </w:trPr>
        <w:tc>
          <w:tcPr>
            <w:tcW w:w="4894" w:type="dxa"/>
            <w:shd w:val="clear" w:color="auto" w:fill="auto"/>
            <w:tcMar>
              <w:left w:w="56" w:type="dxa"/>
              <w:right w:w="56" w:type="dxa"/>
            </w:tcMar>
          </w:tcPr>
          <w:p w:rsidR="006B5B1C" w:rsidRPr="00947755" w:rsidRDefault="006B5B1C" w:rsidP="0086516D">
            <w:pPr>
              <w:rPr>
                <w:b/>
                <w:u w:val="single"/>
              </w:rPr>
            </w:pPr>
          </w:p>
          <w:p w:rsidR="006B5B1C" w:rsidRPr="00190F5A" w:rsidRDefault="006B5B1C" w:rsidP="0086516D">
            <w:pPr>
              <w:rPr>
                <w:b/>
                <w:i/>
              </w:rPr>
            </w:pPr>
            <w:r w:rsidRPr="00190F5A">
              <w:rPr>
                <w:b/>
                <w:i/>
              </w:rPr>
              <w:t>Nơi nhận:</w:t>
            </w:r>
          </w:p>
          <w:p w:rsidR="006B5B1C" w:rsidRPr="00947755" w:rsidRDefault="006B5B1C" w:rsidP="0086516D">
            <w:pPr>
              <w:rPr>
                <w:sz w:val="22"/>
                <w:szCs w:val="22"/>
              </w:rPr>
            </w:pPr>
            <w:r w:rsidRPr="00947755">
              <w:rPr>
                <w:sz w:val="22"/>
                <w:szCs w:val="22"/>
              </w:rPr>
              <w:t>- Như trên;</w:t>
            </w:r>
          </w:p>
          <w:p w:rsidR="009E1A5F" w:rsidRPr="00947755" w:rsidRDefault="00947755" w:rsidP="0086516D">
            <w:pPr>
              <w:rPr>
                <w:sz w:val="22"/>
                <w:szCs w:val="22"/>
              </w:rPr>
            </w:pPr>
            <w:r w:rsidRPr="00947755">
              <w:rPr>
                <w:sz w:val="22"/>
                <w:szCs w:val="22"/>
              </w:rPr>
              <w:t>- Tổng Liên đoàn (b/c</w:t>
            </w:r>
            <w:r w:rsidR="009E1A5F" w:rsidRPr="00947755">
              <w:rPr>
                <w:sz w:val="22"/>
                <w:szCs w:val="22"/>
              </w:rPr>
              <w:t>);</w:t>
            </w:r>
          </w:p>
          <w:p w:rsidR="009E1A5F" w:rsidRPr="00947755" w:rsidRDefault="00947755" w:rsidP="0086516D">
            <w:pPr>
              <w:rPr>
                <w:sz w:val="22"/>
                <w:szCs w:val="22"/>
              </w:rPr>
            </w:pPr>
            <w:r w:rsidRPr="00947755">
              <w:rPr>
                <w:sz w:val="22"/>
                <w:szCs w:val="22"/>
              </w:rPr>
              <w:t>- UBND tỉnh (b/c</w:t>
            </w:r>
            <w:r w:rsidR="009E1A5F" w:rsidRPr="00947755">
              <w:rPr>
                <w:sz w:val="22"/>
                <w:szCs w:val="22"/>
              </w:rPr>
              <w:t>);</w:t>
            </w:r>
          </w:p>
          <w:p w:rsidR="00387F00" w:rsidRPr="00947755" w:rsidRDefault="00387F00" w:rsidP="0086516D">
            <w:pPr>
              <w:rPr>
                <w:sz w:val="22"/>
                <w:szCs w:val="22"/>
              </w:rPr>
            </w:pPr>
            <w:r w:rsidRPr="00947755">
              <w:rPr>
                <w:sz w:val="22"/>
                <w:szCs w:val="22"/>
              </w:rPr>
              <w:t>- Thường trực LĐLĐ tỉnh;</w:t>
            </w:r>
          </w:p>
          <w:p w:rsidR="006B5B1C" w:rsidRPr="00190F5A" w:rsidRDefault="006B5B1C" w:rsidP="0086516D">
            <w:r w:rsidRPr="00947755">
              <w:rPr>
                <w:sz w:val="22"/>
                <w:szCs w:val="22"/>
              </w:rPr>
              <w:t>- Lưu: VT, Ban TG-NC.</w:t>
            </w:r>
          </w:p>
        </w:tc>
        <w:tc>
          <w:tcPr>
            <w:tcW w:w="4982" w:type="dxa"/>
            <w:shd w:val="clear" w:color="auto" w:fill="auto"/>
            <w:tcMar>
              <w:left w:w="56" w:type="dxa"/>
              <w:right w:w="56" w:type="dxa"/>
            </w:tcMar>
          </w:tcPr>
          <w:p w:rsidR="006B5B1C" w:rsidRPr="008B01E0" w:rsidRDefault="006B5B1C" w:rsidP="00694F9A">
            <w:pPr>
              <w:jc w:val="center"/>
              <w:rPr>
                <w:b/>
                <w:sz w:val="28"/>
                <w:szCs w:val="28"/>
              </w:rPr>
            </w:pPr>
            <w:r w:rsidRPr="008B01E0">
              <w:rPr>
                <w:b/>
                <w:sz w:val="28"/>
                <w:szCs w:val="28"/>
              </w:rPr>
              <w:t>TM. BAN THƯỜNG VỤ</w:t>
            </w:r>
          </w:p>
          <w:p w:rsidR="006B5B1C" w:rsidRPr="008B01E0" w:rsidRDefault="006B5B1C" w:rsidP="00694F9A">
            <w:pPr>
              <w:ind w:left="227" w:hanging="227"/>
              <w:jc w:val="center"/>
              <w:rPr>
                <w:b/>
                <w:sz w:val="28"/>
                <w:szCs w:val="28"/>
              </w:rPr>
            </w:pPr>
            <w:r w:rsidRPr="008B01E0">
              <w:rPr>
                <w:b/>
                <w:sz w:val="28"/>
                <w:szCs w:val="28"/>
              </w:rPr>
              <w:t>PHÓ CHỦ TỊCH</w:t>
            </w:r>
          </w:p>
          <w:p w:rsidR="006B5B1C" w:rsidRPr="008B01E0" w:rsidRDefault="006B5B1C" w:rsidP="00694F9A">
            <w:pPr>
              <w:jc w:val="center"/>
              <w:rPr>
                <w:b/>
                <w:sz w:val="28"/>
                <w:szCs w:val="28"/>
              </w:rPr>
            </w:pPr>
          </w:p>
          <w:p w:rsidR="006B5B1C" w:rsidRPr="008B01E0" w:rsidRDefault="006B5B1C" w:rsidP="00694F9A">
            <w:pPr>
              <w:jc w:val="center"/>
              <w:rPr>
                <w:b/>
                <w:sz w:val="28"/>
                <w:szCs w:val="28"/>
              </w:rPr>
            </w:pPr>
          </w:p>
          <w:p w:rsidR="00694F9A" w:rsidRPr="008B01E0" w:rsidRDefault="00694F9A" w:rsidP="00694F9A">
            <w:pPr>
              <w:jc w:val="center"/>
              <w:rPr>
                <w:b/>
                <w:sz w:val="28"/>
                <w:szCs w:val="28"/>
              </w:rPr>
            </w:pPr>
          </w:p>
          <w:p w:rsidR="0025468F" w:rsidRPr="008B01E0" w:rsidRDefault="0025468F" w:rsidP="00694F9A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B5B1C" w:rsidRPr="008B01E0" w:rsidRDefault="006B5B1C" w:rsidP="00694F9A">
            <w:pPr>
              <w:jc w:val="center"/>
              <w:rPr>
                <w:b/>
                <w:sz w:val="28"/>
                <w:szCs w:val="28"/>
              </w:rPr>
            </w:pPr>
          </w:p>
          <w:p w:rsidR="006B5B1C" w:rsidRPr="00190F5A" w:rsidRDefault="006B5B1C" w:rsidP="00694F9A">
            <w:pPr>
              <w:jc w:val="center"/>
              <w:rPr>
                <w:sz w:val="26"/>
                <w:szCs w:val="26"/>
              </w:rPr>
            </w:pPr>
            <w:r w:rsidRPr="008B01E0">
              <w:rPr>
                <w:b/>
                <w:sz w:val="28"/>
                <w:szCs w:val="28"/>
              </w:rPr>
              <w:t>Lê Từ Bình</w:t>
            </w:r>
          </w:p>
        </w:tc>
      </w:tr>
    </w:tbl>
    <w:p w:rsidR="00843A1D" w:rsidRPr="007F53E9" w:rsidRDefault="00843A1D" w:rsidP="008E4B11">
      <w:pPr>
        <w:rPr>
          <w:sz w:val="28"/>
          <w:szCs w:val="28"/>
        </w:rPr>
      </w:pPr>
    </w:p>
    <w:sectPr w:rsidR="00843A1D" w:rsidRPr="007F53E9" w:rsidSect="00947755">
      <w:footerReference w:type="default" r:id="rId8"/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520" w:rsidRDefault="00B06520" w:rsidP="00B06520">
      <w:r>
        <w:separator/>
      </w:r>
    </w:p>
  </w:endnote>
  <w:endnote w:type="continuationSeparator" w:id="1">
    <w:p w:rsidR="00B06520" w:rsidRDefault="00B06520" w:rsidP="00B06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17064"/>
      <w:docPartObj>
        <w:docPartGallery w:val="Page Numbers (Bottom of Page)"/>
        <w:docPartUnique/>
      </w:docPartObj>
    </w:sdtPr>
    <w:sdtContent>
      <w:p w:rsidR="00B06520" w:rsidRDefault="00B06520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06520" w:rsidRDefault="00B065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520" w:rsidRDefault="00B06520" w:rsidP="00B06520">
      <w:r>
        <w:separator/>
      </w:r>
    </w:p>
  </w:footnote>
  <w:footnote w:type="continuationSeparator" w:id="1">
    <w:p w:rsidR="00B06520" w:rsidRDefault="00B06520" w:rsidP="00B06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A1D"/>
    <w:rsid w:val="00090473"/>
    <w:rsid w:val="000A545F"/>
    <w:rsid w:val="000A6C86"/>
    <w:rsid w:val="000B2708"/>
    <w:rsid w:val="000C0C49"/>
    <w:rsid w:val="000D2DE2"/>
    <w:rsid w:val="000E4E1F"/>
    <w:rsid w:val="000F1B3C"/>
    <w:rsid w:val="000F1D1F"/>
    <w:rsid w:val="0010400E"/>
    <w:rsid w:val="00123C44"/>
    <w:rsid w:val="001250FD"/>
    <w:rsid w:val="00190F5A"/>
    <w:rsid w:val="001A5D2A"/>
    <w:rsid w:val="001B46FB"/>
    <w:rsid w:val="001C1B36"/>
    <w:rsid w:val="001F3539"/>
    <w:rsid w:val="002234D1"/>
    <w:rsid w:val="00235E83"/>
    <w:rsid w:val="00240752"/>
    <w:rsid w:val="00241A9C"/>
    <w:rsid w:val="002436CB"/>
    <w:rsid w:val="0025468F"/>
    <w:rsid w:val="002B24B2"/>
    <w:rsid w:val="002E61A0"/>
    <w:rsid w:val="003160F7"/>
    <w:rsid w:val="0035014A"/>
    <w:rsid w:val="00387F00"/>
    <w:rsid w:val="003B4195"/>
    <w:rsid w:val="003D784B"/>
    <w:rsid w:val="00417BFD"/>
    <w:rsid w:val="00426B30"/>
    <w:rsid w:val="00431753"/>
    <w:rsid w:val="00456096"/>
    <w:rsid w:val="0046490C"/>
    <w:rsid w:val="004F4F0F"/>
    <w:rsid w:val="00504B68"/>
    <w:rsid w:val="00570670"/>
    <w:rsid w:val="00571C0F"/>
    <w:rsid w:val="005835A0"/>
    <w:rsid w:val="005A0BD9"/>
    <w:rsid w:val="005B0017"/>
    <w:rsid w:val="00627D27"/>
    <w:rsid w:val="00641E4E"/>
    <w:rsid w:val="00656502"/>
    <w:rsid w:val="00662FA3"/>
    <w:rsid w:val="00694CC2"/>
    <w:rsid w:val="00694F9A"/>
    <w:rsid w:val="006B052B"/>
    <w:rsid w:val="006B5B1C"/>
    <w:rsid w:val="006C4B97"/>
    <w:rsid w:val="00706168"/>
    <w:rsid w:val="007106A5"/>
    <w:rsid w:val="00713C34"/>
    <w:rsid w:val="007176BE"/>
    <w:rsid w:val="00727B2D"/>
    <w:rsid w:val="007369B8"/>
    <w:rsid w:val="00741FA8"/>
    <w:rsid w:val="0075172E"/>
    <w:rsid w:val="0079779C"/>
    <w:rsid w:val="00797E3D"/>
    <w:rsid w:val="007E2A27"/>
    <w:rsid w:val="007F53E9"/>
    <w:rsid w:val="00835B33"/>
    <w:rsid w:val="00843A1D"/>
    <w:rsid w:val="00847628"/>
    <w:rsid w:val="00864BAB"/>
    <w:rsid w:val="0086516D"/>
    <w:rsid w:val="00865365"/>
    <w:rsid w:val="008B01E0"/>
    <w:rsid w:val="008E1521"/>
    <w:rsid w:val="008E28F3"/>
    <w:rsid w:val="008E4B11"/>
    <w:rsid w:val="008F442B"/>
    <w:rsid w:val="00921C49"/>
    <w:rsid w:val="00925851"/>
    <w:rsid w:val="00931DC2"/>
    <w:rsid w:val="00941FF0"/>
    <w:rsid w:val="00947755"/>
    <w:rsid w:val="00954287"/>
    <w:rsid w:val="00957F3A"/>
    <w:rsid w:val="00962B1F"/>
    <w:rsid w:val="00986C6E"/>
    <w:rsid w:val="00993EA7"/>
    <w:rsid w:val="009E1A5F"/>
    <w:rsid w:val="00A22C93"/>
    <w:rsid w:val="00A3125B"/>
    <w:rsid w:val="00A372AA"/>
    <w:rsid w:val="00AA1850"/>
    <w:rsid w:val="00AD0DDE"/>
    <w:rsid w:val="00AD16C5"/>
    <w:rsid w:val="00B03462"/>
    <w:rsid w:val="00B06520"/>
    <w:rsid w:val="00B62D73"/>
    <w:rsid w:val="00B90476"/>
    <w:rsid w:val="00BA75DC"/>
    <w:rsid w:val="00BC0F91"/>
    <w:rsid w:val="00BE3017"/>
    <w:rsid w:val="00C838F6"/>
    <w:rsid w:val="00CA47C7"/>
    <w:rsid w:val="00CD0D34"/>
    <w:rsid w:val="00D320B7"/>
    <w:rsid w:val="00D36F61"/>
    <w:rsid w:val="00D42D48"/>
    <w:rsid w:val="00D46FC7"/>
    <w:rsid w:val="00D657F7"/>
    <w:rsid w:val="00D92B12"/>
    <w:rsid w:val="00DB6255"/>
    <w:rsid w:val="00DB6C86"/>
    <w:rsid w:val="00DC6131"/>
    <w:rsid w:val="00DF560B"/>
    <w:rsid w:val="00E02BBE"/>
    <w:rsid w:val="00E1235C"/>
    <w:rsid w:val="00E4004C"/>
    <w:rsid w:val="00E528E8"/>
    <w:rsid w:val="00E61845"/>
    <w:rsid w:val="00E8431A"/>
    <w:rsid w:val="00EA568B"/>
    <w:rsid w:val="00EC7DF4"/>
    <w:rsid w:val="00ED4F4C"/>
    <w:rsid w:val="00F61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1D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3A1D"/>
    <w:pPr>
      <w:keepNext/>
      <w:jc w:val="center"/>
      <w:outlineLvl w:val="0"/>
    </w:pPr>
    <w:rPr>
      <w:rFonts w:ascii="VNI-Times" w:hAnsi="VNI-Times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A1D"/>
    <w:rPr>
      <w:rFonts w:ascii="VNI-Times" w:eastAsia="Times New Roman" w:hAnsi="VNI-Times"/>
      <w:b/>
      <w:sz w:val="40"/>
      <w:szCs w:val="20"/>
    </w:rPr>
  </w:style>
  <w:style w:type="paragraph" w:styleId="ListParagraph">
    <w:name w:val="List Paragraph"/>
    <w:basedOn w:val="Normal"/>
    <w:uiPriority w:val="34"/>
    <w:qFormat/>
    <w:rsid w:val="00843A1D"/>
    <w:pPr>
      <w:ind w:left="720"/>
      <w:contextualSpacing/>
    </w:pPr>
  </w:style>
  <w:style w:type="paragraph" w:customStyle="1" w:styleId="Default">
    <w:name w:val="Default"/>
    <w:rsid w:val="007F53E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2C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6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52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52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1D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3A1D"/>
    <w:pPr>
      <w:keepNext/>
      <w:jc w:val="center"/>
      <w:outlineLvl w:val="0"/>
    </w:pPr>
    <w:rPr>
      <w:rFonts w:ascii="VNI-Times" w:hAnsi="VNI-Times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A1D"/>
    <w:rPr>
      <w:rFonts w:ascii="VNI-Times" w:eastAsia="Times New Roman" w:hAnsi="VNI-Times"/>
      <w:b/>
      <w:sz w:val="40"/>
      <w:szCs w:val="20"/>
    </w:rPr>
  </w:style>
  <w:style w:type="paragraph" w:styleId="ListParagraph">
    <w:name w:val="List Paragraph"/>
    <w:basedOn w:val="Normal"/>
    <w:uiPriority w:val="34"/>
    <w:qFormat/>
    <w:rsid w:val="00843A1D"/>
    <w:pPr>
      <w:ind w:left="720"/>
      <w:contextualSpacing/>
    </w:pPr>
  </w:style>
  <w:style w:type="paragraph" w:customStyle="1" w:styleId="Default">
    <w:name w:val="Default"/>
    <w:rsid w:val="007F53E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okhaiyte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53D0-B2BB-4F20-B036-1EC9A25A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User</cp:lastModifiedBy>
  <cp:revision>28</cp:revision>
  <cp:lastPrinted>2021-04-06T04:06:00Z</cp:lastPrinted>
  <dcterms:created xsi:type="dcterms:W3CDTF">2021-05-27T00:41:00Z</dcterms:created>
  <dcterms:modified xsi:type="dcterms:W3CDTF">2021-05-27T09:26:00Z</dcterms:modified>
</cp:coreProperties>
</file>