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8" w:type="dxa"/>
        <w:tblInd w:w="-318" w:type="dxa"/>
        <w:tblLook w:val="01E0" w:firstRow="1" w:lastRow="1" w:firstColumn="1" w:lastColumn="1" w:noHBand="0" w:noVBand="0"/>
      </w:tblPr>
      <w:tblGrid>
        <w:gridCol w:w="5388"/>
        <w:gridCol w:w="5400"/>
      </w:tblGrid>
      <w:tr w:rsidR="00843A1D" w:rsidRPr="00A61675" w14:paraId="130FB68F" w14:textId="77777777" w:rsidTr="005B2AB2">
        <w:tc>
          <w:tcPr>
            <w:tcW w:w="5388" w:type="dxa"/>
          </w:tcPr>
          <w:p w14:paraId="7AE5013F" w14:textId="77777777" w:rsidR="00843A1D" w:rsidRPr="00A61675" w:rsidRDefault="00843A1D" w:rsidP="00097C70">
            <w:pPr>
              <w:pStyle w:val="Heading1"/>
              <w:rPr>
                <w:rFonts w:ascii="Times New Roman" w:hAnsi="Times New Roman"/>
                <w:b w:val="0"/>
                <w:sz w:val="24"/>
                <w:szCs w:val="24"/>
              </w:rPr>
            </w:pPr>
            <w:r w:rsidRPr="00A61675">
              <w:rPr>
                <w:rFonts w:ascii="Times New Roman" w:hAnsi="Times New Roman"/>
                <w:b w:val="0"/>
                <w:sz w:val="24"/>
                <w:szCs w:val="24"/>
              </w:rPr>
              <w:t>TỔNG LIÊN ĐOÀN LAO ĐỘNG VIỆT NAM</w:t>
            </w:r>
          </w:p>
        </w:tc>
        <w:tc>
          <w:tcPr>
            <w:tcW w:w="5400" w:type="dxa"/>
          </w:tcPr>
          <w:p w14:paraId="3E6DBD9B" w14:textId="77777777" w:rsidR="00843A1D" w:rsidRPr="00A61675" w:rsidRDefault="00843A1D" w:rsidP="00097C70">
            <w:pPr>
              <w:pStyle w:val="Heading1"/>
              <w:rPr>
                <w:rFonts w:ascii="Times New Roman" w:hAnsi="Times New Roman"/>
                <w:sz w:val="24"/>
                <w:szCs w:val="24"/>
              </w:rPr>
            </w:pPr>
            <w:r w:rsidRPr="00A61675">
              <w:rPr>
                <w:rFonts w:ascii="Times New Roman" w:hAnsi="Times New Roman"/>
                <w:sz w:val="24"/>
                <w:szCs w:val="24"/>
              </w:rPr>
              <w:t xml:space="preserve">CỘNG HÒA XÃ HỘI CHỦ NGHĨA VIỆT </w:t>
            </w:r>
            <w:smartTag w:uri="urn:schemas-microsoft-com:office:smarttags" w:element="country-region">
              <w:smartTag w:uri="urn:schemas-microsoft-com:office:smarttags" w:element="place">
                <w:r w:rsidRPr="00A61675">
                  <w:rPr>
                    <w:rFonts w:ascii="Times New Roman" w:hAnsi="Times New Roman"/>
                    <w:sz w:val="24"/>
                    <w:szCs w:val="24"/>
                  </w:rPr>
                  <w:t>NAM</w:t>
                </w:r>
              </w:smartTag>
            </w:smartTag>
          </w:p>
        </w:tc>
      </w:tr>
      <w:tr w:rsidR="00843A1D" w:rsidRPr="00A61675" w14:paraId="05BDFC41" w14:textId="77777777" w:rsidTr="005B2AB2">
        <w:tc>
          <w:tcPr>
            <w:tcW w:w="5388" w:type="dxa"/>
          </w:tcPr>
          <w:p w14:paraId="5CDB37DB" w14:textId="77777777" w:rsidR="00843A1D" w:rsidRPr="005B2AB2" w:rsidRDefault="005B2AB2" w:rsidP="00097C70">
            <w:pPr>
              <w:jc w:val="center"/>
              <w:rPr>
                <w:b/>
                <w:sz w:val="26"/>
                <w:szCs w:val="26"/>
              </w:rPr>
            </w:pPr>
            <w:r w:rsidRPr="005B2AB2">
              <w:rPr>
                <w:b/>
                <w:noProof/>
                <w:sz w:val="26"/>
                <w:szCs w:val="26"/>
              </w:rPr>
              <w:pict w14:anchorId="5DDFB337">
                <v:line id="Line 4" o:spid="_x0000_s1026" style="position:absolute;left:0;text-align:left;z-index:251660288;visibility:visible;mso-wrap-style:square;mso-height-percent:0;mso-wrap-distance-left:9pt;mso-wrap-distance-top:-3e-5mm;mso-wrap-distance-right:9pt;mso-wrap-distance-bottom:-3e-5mm;mso-position-horizontal-relative:text;mso-position-vertical-relative:text;mso-height-percent:0;mso-width-relative:page;mso-height-relative:page" from="-2pt,16.2pt" to="257.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PZ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E+f8pm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"/>
              </w:pict>
            </w:r>
            <w:r w:rsidR="00843A1D" w:rsidRPr="005B2AB2">
              <w:rPr>
                <w:b/>
                <w:sz w:val="26"/>
                <w:szCs w:val="26"/>
              </w:rPr>
              <w:t>LIÊN ĐOÀN LAO ĐỘNG TỈNH BÌNH ĐỊNH</w:t>
            </w:r>
          </w:p>
        </w:tc>
        <w:tc>
          <w:tcPr>
            <w:tcW w:w="5400" w:type="dxa"/>
          </w:tcPr>
          <w:p w14:paraId="60FAB754" w14:textId="77777777" w:rsidR="00843A1D" w:rsidRPr="00A948B5" w:rsidRDefault="00843A1D" w:rsidP="00097C70">
            <w:pPr>
              <w:jc w:val="center"/>
              <w:rPr>
                <w:b/>
                <w:sz w:val="26"/>
                <w:szCs w:val="26"/>
              </w:rPr>
            </w:pPr>
            <w:r w:rsidRPr="00A948B5">
              <w:rPr>
                <w:b/>
                <w:sz w:val="26"/>
                <w:szCs w:val="26"/>
              </w:rPr>
              <w:t>Độc lập - Tự do - Hạnh phúc</w:t>
            </w:r>
          </w:p>
          <w:p w14:paraId="0D580B81" w14:textId="77777777" w:rsidR="00843A1D" w:rsidRPr="00A61675" w:rsidRDefault="005B2AB2" w:rsidP="00097C70">
            <w:pPr>
              <w:jc w:val="center"/>
              <w:rPr>
                <w:sz w:val="16"/>
                <w:szCs w:val="16"/>
              </w:rPr>
            </w:pPr>
            <w:r>
              <w:rPr>
                <w:b/>
                <w:noProof/>
                <w:szCs w:val="26"/>
              </w:rPr>
              <w:pict w14:anchorId="69EB3632">
                <v:line id="Line 3"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1.15pt" to="20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3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"/>
              </w:pict>
            </w:r>
          </w:p>
        </w:tc>
      </w:tr>
      <w:tr w:rsidR="00843A1D" w:rsidRPr="00A61675" w14:paraId="74AFF664" w14:textId="77777777" w:rsidTr="005B2AB2">
        <w:tc>
          <w:tcPr>
            <w:tcW w:w="5388" w:type="dxa"/>
          </w:tcPr>
          <w:p w14:paraId="6482F96A" w14:textId="761BFA0B" w:rsidR="00843A1D" w:rsidRPr="00017217" w:rsidRDefault="00843A1D" w:rsidP="00097C70">
            <w:pPr>
              <w:jc w:val="center"/>
            </w:pPr>
            <w:r w:rsidRPr="00017217">
              <w:rPr>
                <w:sz w:val="28"/>
                <w:szCs w:val="28"/>
              </w:rPr>
              <w:t>Số:</w:t>
            </w:r>
            <w:r w:rsidR="005B2AB2">
              <w:rPr>
                <w:sz w:val="28"/>
                <w:szCs w:val="28"/>
              </w:rPr>
              <w:t xml:space="preserve"> 1168</w:t>
            </w:r>
            <w:r w:rsidRPr="00017217">
              <w:rPr>
                <w:sz w:val="28"/>
                <w:szCs w:val="28"/>
              </w:rPr>
              <w:t>/LĐLĐ</w:t>
            </w:r>
            <w:r>
              <w:rPr>
                <w:sz w:val="28"/>
                <w:szCs w:val="28"/>
              </w:rPr>
              <w:t>-TGNC</w:t>
            </w:r>
          </w:p>
          <w:p w14:paraId="0FA7535E" w14:textId="77777777" w:rsidR="00843A1D" w:rsidRPr="00F90594" w:rsidRDefault="00843A1D" w:rsidP="003231BC">
            <w:pPr>
              <w:spacing w:before="120"/>
              <w:jc w:val="center"/>
            </w:pPr>
            <w:r w:rsidRPr="00F90594">
              <w:t xml:space="preserve">V/v </w:t>
            </w:r>
            <w:r w:rsidR="00C74E4F">
              <w:t xml:space="preserve">tiếp tục </w:t>
            </w:r>
            <w:r w:rsidR="00C54479" w:rsidRPr="00F90594">
              <w:rPr>
                <w:bCs/>
                <w:color w:val="000000"/>
                <w:shd w:val="clear" w:color="auto" w:fill="FFFFFF"/>
              </w:rPr>
              <w:t>tăng cường các biện pháp</w:t>
            </w:r>
            <w:r w:rsidR="00C74E4F">
              <w:rPr>
                <w:bCs/>
                <w:color w:val="000000"/>
                <w:shd w:val="clear" w:color="auto" w:fill="FFFFFF"/>
              </w:rPr>
              <w:t xml:space="preserve"> cấp bách</w:t>
            </w:r>
            <w:r w:rsidR="00C74E4F">
              <w:rPr>
                <w:bCs/>
                <w:color w:val="000000"/>
                <w:shd w:val="clear" w:color="auto" w:fill="FFFFFF"/>
              </w:rPr>
              <w:br/>
            </w:r>
            <w:r w:rsidR="00C54479" w:rsidRPr="00F90594">
              <w:rPr>
                <w:bCs/>
                <w:color w:val="000000"/>
                <w:shd w:val="clear" w:color="auto" w:fill="FFFFFF"/>
              </w:rPr>
              <w:t xml:space="preserve"> phòng, chống dịch Covid-19 </w:t>
            </w:r>
            <w:r w:rsidR="003231BC">
              <w:rPr>
                <w:bCs/>
                <w:color w:val="000000"/>
                <w:shd w:val="clear" w:color="auto" w:fill="FFFFFF"/>
              </w:rPr>
              <w:t>theo tinh thần Công điện số 07/CĐ-UBND của UBND tỉnh</w:t>
            </w:r>
          </w:p>
          <w:p w14:paraId="2135FA4B" w14:textId="77777777" w:rsidR="00843A1D" w:rsidRPr="005B2AB2" w:rsidRDefault="00843A1D" w:rsidP="00097C70">
            <w:pPr>
              <w:jc w:val="center"/>
              <w:rPr>
                <w:sz w:val="28"/>
                <w:szCs w:val="28"/>
              </w:rPr>
            </w:pPr>
          </w:p>
        </w:tc>
        <w:tc>
          <w:tcPr>
            <w:tcW w:w="5400" w:type="dxa"/>
          </w:tcPr>
          <w:p w14:paraId="2ECFCB1D" w14:textId="4D7F578C" w:rsidR="00843A1D" w:rsidRPr="007B273B" w:rsidRDefault="00843A1D" w:rsidP="00890405">
            <w:pPr>
              <w:jc w:val="center"/>
              <w:rPr>
                <w:b/>
                <w:sz w:val="26"/>
                <w:szCs w:val="26"/>
              </w:rPr>
            </w:pPr>
            <w:r w:rsidRPr="007B273B">
              <w:rPr>
                <w:i/>
                <w:sz w:val="26"/>
                <w:szCs w:val="26"/>
              </w:rPr>
              <w:t>Bình Định, ngày</w:t>
            </w:r>
            <w:r w:rsidR="005B2AB2">
              <w:rPr>
                <w:i/>
                <w:sz w:val="26"/>
                <w:szCs w:val="26"/>
              </w:rPr>
              <w:t xml:space="preserve"> 28 </w:t>
            </w:r>
            <w:r w:rsidRPr="007B273B">
              <w:rPr>
                <w:i/>
                <w:sz w:val="26"/>
                <w:szCs w:val="26"/>
              </w:rPr>
              <w:t xml:space="preserve">tháng </w:t>
            </w:r>
            <w:r w:rsidR="00890405" w:rsidRPr="007B273B">
              <w:rPr>
                <w:i/>
                <w:sz w:val="26"/>
                <w:szCs w:val="26"/>
              </w:rPr>
              <w:t>6</w:t>
            </w:r>
            <w:r w:rsidRPr="007B273B">
              <w:rPr>
                <w:i/>
                <w:sz w:val="26"/>
                <w:szCs w:val="26"/>
              </w:rPr>
              <w:t xml:space="preserve"> năm 2021</w:t>
            </w:r>
          </w:p>
        </w:tc>
      </w:tr>
    </w:tbl>
    <w:p w14:paraId="1D8C58E2" w14:textId="77777777" w:rsidR="00843A1D" w:rsidRPr="00194547" w:rsidRDefault="00843A1D" w:rsidP="005B2AB2">
      <w:pPr>
        <w:ind w:firstLine="1276"/>
        <w:jc w:val="both"/>
        <w:rPr>
          <w:b/>
          <w:sz w:val="28"/>
          <w:szCs w:val="28"/>
        </w:rPr>
      </w:pPr>
      <w:r w:rsidRPr="00194547">
        <w:rPr>
          <w:sz w:val="28"/>
          <w:szCs w:val="28"/>
        </w:rPr>
        <w:t>Kính gửi:</w:t>
      </w:r>
    </w:p>
    <w:p w14:paraId="2C3AA800" w14:textId="77777777" w:rsidR="00843A1D" w:rsidRPr="00194547" w:rsidRDefault="00843A1D" w:rsidP="005B2AB2">
      <w:pPr>
        <w:tabs>
          <w:tab w:val="left" w:pos="2552"/>
        </w:tabs>
        <w:ind w:firstLine="1276"/>
        <w:jc w:val="both"/>
        <w:rPr>
          <w:sz w:val="28"/>
          <w:szCs w:val="28"/>
        </w:rPr>
      </w:pPr>
      <w:r w:rsidRPr="00194547">
        <w:rPr>
          <w:sz w:val="28"/>
          <w:szCs w:val="28"/>
        </w:rPr>
        <w:tab/>
        <w:t xml:space="preserve">- Liên đoàn lao động huyện, thị xã, thành phố; </w:t>
      </w:r>
    </w:p>
    <w:p w14:paraId="614BCFEE" w14:textId="77777777" w:rsidR="00843A1D" w:rsidRPr="00194547" w:rsidRDefault="00843A1D" w:rsidP="005B2AB2">
      <w:pPr>
        <w:tabs>
          <w:tab w:val="left" w:pos="2552"/>
        </w:tabs>
        <w:ind w:firstLine="1276"/>
        <w:jc w:val="both"/>
        <w:rPr>
          <w:sz w:val="28"/>
          <w:szCs w:val="28"/>
        </w:rPr>
      </w:pPr>
      <w:r w:rsidRPr="00194547">
        <w:rPr>
          <w:sz w:val="28"/>
          <w:szCs w:val="28"/>
        </w:rPr>
        <w:tab/>
        <w:t>- Công đoàn ngành tỉnh;</w:t>
      </w:r>
    </w:p>
    <w:p w14:paraId="3474C5B0" w14:textId="439B3B1E" w:rsidR="00843A1D" w:rsidRPr="00194547" w:rsidRDefault="00843A1D" w:rsidP="005B2AB2">
      <w:pPr>
        <w:tabs>
          <w:tab w:val="left" w:pos="2552"/>
        </w:tabs>
        <w:ind w:firstLine="1276"/>
        <w:jc w:val="both"/>
        <w:rPr>
          <w:sz w:val="28"/>
          <w:szCs w:val="28"/>
        </w:rPr>
      </w:pPr>
      <w:r w:rsidRPr="00194547">
        <w:rPr>
          <w:sz w:val="28"/>
          <w:szCs w:val="28"/>
        </w:rPr>
        <w:tab/>
        <w:t>- CĐCS trực thuộc Liên đoàn Lao động tỉnh</w:t>
      </w:r>
      <w:r w:rsidR="005B2AB2">
        <w:rPr>
          <w:sz w:val="28"/>
          <w:szCs w:val="28"/>
        </w:rPr>
        <w:t>;</w:t>
      </w:r>
    </w:p>
    <w:p w14:paraId="7ED0BDCF" w14:textId="3537D141" w:rsidR="00D22649" w:rsidRPr="00194547" w:rsidRDefault="00D22649" w:rsidP="005B2AB2">
      <w:pPr>
        <w:tabs>
          <w:tab w:val="left" w:pos="2552"/>
        </w:tabs>
        <w:ind w:firstLine="2552"/>
        <w:jc w:val="both"/>
        <w:rPr>
          <w:sz w:val="28"/>
          <w:szCs w:val="28"/>
        </w:rPr>
      </w:pPr>
      <w:r w:rsidRPr="00194547">
        <w:rPr>
          <w:sz w:val="28"/>
          <w:szCs w:val="28"/>
        </w:rPr>
        <w:t>- Các đơn vị kinh tế, sự nghiệp trực thuộc LĐLĐ tỉnh</w:t>
      </w:r>
      <w:r w:rsidR="005B2AB2">
        <w:rPr>
          <w:sz w:val="28"/>
          <w:szCs w:val="28"/>
        </w:rPr>
        <w:t>.</w:t>
      </w:r>
    </w:p>
    <w:p w14:paraId="290EBC57" w14:textId="77777777" w:rsidR="00843A1D" w:rsidRPr="00194547" w:rsidRDefault="00843A1D" w:rsidP="00843A1D">
      <w:pPr>
        <w:rPr>
          <w:sz w:val="28"/>
          <w:szCs w:val="28"/>
        </w:rPr>
      </w:pPr>
    </w:p>
    <w:p w14:paraId="355C1F1C" w14:textId="77777777" w:rsidR="007F53E9" w:rsidRPr="00085524" w:rsidRDefault="007F53E9" w:rsidP="005B2AB2">
      <w:pPr>
        <w:pStyle w:val="Default"/>
        <w:spacing w:before="120" w:after="120"/>
        <w:ind w:firstLine="709"/>
        <w:jc w:val="both"/>
        <w:rPr>
          <w:color w:val="auto"/>
          <w:sz w:val="28"/>
          <w:szCs w:val="28"/>
        </w:rPr>
      </w:pPr>
      <w:r w:rsidRPr="00085524">
        <w:rPr>
          <w:color w:val="auto"/>
          <w:sz w:val="28"/>
          <w:szCs w:val="28"/>
        </w:rPr>
        <w:t xml:space="preserve">Thực hiện Công </w:t>
      </w:r>
      <w:r w:rsidR="00C54479" w:rsidRPr="00085524">
        <w:rPr>
          <w:color w:val="auto"/>
          <w:sz w:val="28"/>
          <w:szCs w:val="28"/>
        </w:rPr>
        <w:t xml:space="preserve">điện </w:t>
      </w:r>
      <w:r w:rsidRPr="00085524">
        <w:rPr>
          <w:color w:val="auto"/>
          <w:sz w:val="28"/>
          <w:szCs w:val="28"/>
        </w:rPr>
        <w:t>số</w:t>
      </w:r>
      <w:r w:rsidR="00C54479" w:rsidRPr="00085524">
        <w:rPr>
          <w:color w:val="auto"/>
          <w:sz w:val="28"/>
          <w:szCs w:val="28"/>
        </w:rPr>
        <w:t xml:space="preserve"> 0</w:t>
      </w:r>
      <w:r w:rsidR="00C74E4F" w:rsidRPr="00085524">
        <w:rPr>
          <w:color w:val="auto"/>
          <w:sz w:val="28"/>
          <w:szCs w:val="28"/>
        </w:rPr>
        <w:t>7</w:t>
      </w:r>
      <w:r w:rsidR="00C54479" w:rsidRPr="00085524">
        <w:rPr>
          <w:color w:val="auto"/>
          <w:sz w:val="28"/>
          <w:szCs w:val="28"/>
        </w:rPr>
        <w:t xml:space="preserve">/CĐ-UBND </w:t>
      </w:r>
      <w:r w:rsidRPr="00085524">
        <w:rPr>
          <w:color w:val="auto"/>
          <w:sz w:val="28"/>
          <w:szCs w:val="28"/>
        </w:rPr>
        <w:t xml:space="preserve">ngày </w:t>
      </w:r>
      <w:r w:rsidR="00C54479" w:rsidRPr="00085524">
        <w:rPr>
          <w:color w:val="auto"/>
          <w:sz w:val="28"/>
          <w:szCs w:val="28"/>
        </w:rPr>
        <w:t>2</w:t>
      </w:r>
      <w:r w:rsidR="00C74E4F" w:rsidRPr="00085524">
        <w:rPr>
          <w:color w:val="auto"/>
          <w:sz w:val="28"/>
          <w:szCs w:val="28"/>
        </w:rPr>
        <w:t>7</w:t>
      </w:r>
      <w:r w:rsidRPr="00085524">
        <w:rPr>
          <w:color w:val="auto"/>
          <w:sz w:val="28"/>
          <w:szCs w:val="28"/>
        </w:rPr>
        <w:t>/</w:t>
      </w:r>
      <w:r w:rsidR="00C54479" w:rsidRPr="00085524">
        <w:rPr>
          <w:color w:val="auto"/>
          <w:sz w:val="28"/>
          <w:szCs w:val="28"/>
        </w:rPr>
        <w:t>6</w:t>
      </w:r>
      <w:r w:rsidRPr="00085524">
        <w:rPr>
          <w:color w:val="auto"/>
          <w:sz w:val="28"/>
          <w:szCs w:val="28"/>
        </w:rPr>
        <w:t>/2021</w:t>
      </w:r>
      <w:r w:rsidR="00996012" w:rsidRPr="00085524">
        <w:rPr>
          <w:color w:val="auto"/>
          <w:sz w:val="28"/>
          <w:szCs w:val="28"/>
        </w:rPr>
        <w:t xml:space="preserve"> của UBND tỉnh Bình Định về việc </w:t>
      </w:r>
      <w:r w:rsidR="00C54479" w:rsidRPr="00085524">
        <w:rPr>
          <w:color w:val="auto"/>
          <w:sz w:val="28"/>
          <w:szCs w:val="28"/>
        </w:rPr>
        <w:t>tăng cường các biện pháp</w:t>
      </w:r>
      <w:r w:rsidR="00C74E4F" w:rsidRPr="00085524">
        <w:rPr>
          <w:color w:val="auto"/>
          <w:sz w:val="28"/>
          <w:szCs w:val="28"/>
        </w:rPr>
        <w:t xml:space="preserve"> cấp bách</w:t>
      </w:r>
      <w:r w:rsidR="00C54479" w:rsidRPr="00085524">
        <w:rPr>
          <w:color w:val="auto"/>
          <w:sz w:val="28"/>
          <w:szCs w:val="28"/>
        </w:rPr>
        <w:t xml:space="preserve"> phòng, chống dịch Covid-19 trên địa bàn tỉnh</w:t>
      </w:r>
      <w:r w:rsidR="00D630F3" w:rsidRPr="00085524">
        <w:rPr>
          <w:color w:val="auto"/>
          <w:sz w:val="28"/>
          <w:szCs w:val="28"/>
        </w:rPr>
        <w:t>; đ</w:t>
      </w:r>
      <w:r w:rsidR="007739AD" w:rsidRPr="00085524">
        <w:rPr>
          <w:color w:val="auto"/>
          <w:sz w:val="28"/>
          <w:szCs w:val="28"/>
        </w:rPr>
        <w:t xml:space="preserve">ồng </w:t>
      </w:r>
      <w:r w:rsidR="00B10566" w:rsidRPr="00085524">
        <w:rPr>
          <w:color w:val="auto"/>
          <w:sz w:val="28"/>
          <w:szCs w:val="28"/>
        </w:rPr>
        <w:t xml:space="preserve">thời </w:t>
      </w:r>
      <w:r w:rsidR="00C54479" w:rsidRPr="00085524">
        <w:rPr>
          <w:color w:val="auto"/>
          <w:sz w:val="28"/>
          <w:szCs w:val="28"/>
        </w:rPr>
        <w:t xml:space="preserve">để </w:t>
      </w:r>
      <w:r w:rsidR="00C74E4F" w:rsidRPr="00085524">
        <w:rPr>
          <w:color w:val="auto"/>
          <w:sz w:val="28"/>
          <w:szCs w:val="28"/>
        </w:rPr>
        <w:t xml:space="preserve">chủ động ngăn chặn dịch bệnh xâm nhập, lây nhiễm vào tỉnh, </w:t>
      </w:r>
      <w:r w:rsidRPr="00085524">
        <w:rPr>
          <w:color w:val="auto"/>
          <w:sz w:val="28"/>
          <w:szCs w:val="28"/>
        </w:rPr>
        <w:t>Ban Thường vụ LĐLĐ tỉnh Bình Định đề nghị các cấp công đoàn</w:t>
      </w:r>
      <w:r w:rsidR="0010400E" w:rsidRPr="00085524">
        <w:rPr>
          <w:color w:val="auto"/>
          <w:sz w:val="28"/>
          <w:szCs w:val="28"/>
        </w:rPr>
        <w:t xml:space="preserve"> và đoàn viên, CNVCLĐ</w:t>
      </w:r>
      <w:r w:rsidRPr="00085524">
        <w:rPr>
          <w:color w:val="auto"/>
          <w:sz w:val="28"/>
          <w:szCs w:val="28"/>
        </w:rPr>
        <w:t xml:space="preserve"> trong tỉnh thực hiện</w:t>
      </w:r>
      <w:r w:rsidR="008E1521" w:rsidRPr="00085524">
        <w:rPr>
          <w:color w:val="auto"/>
          <w:sz w:val="28"/>
          <w:szCs w:val="28"/>
        </w:rPr>
        <w:t xml:space="preserve"> tốt các nội dung sau:</w:t>
      </w:r>
    </w:p>
    <w:p w14:paraId="2A225648" w14:textId="77777777" w:rsidR="00D22649" w:rsidRPr="00085524" w:rsidRDefault="00C21D7C" w:rsidP="005B2AB2">
      <w:pPr>
        <w:spacing w:before="120" w:after="120"/>
        <w:ind w:firstLine="709"/>
        <w:jc w:val="both"/>
        <w:rPr>
          <w:rFonts w:eastAsiaTheme="minorHAnsi"/>
          <w:sz w:val="28"/>
          <w:szCs w:val="28"/>
        </w:rPr>
      </w:pPr>
      <w:r w:rsidRPr="00085524">
        <w:rPr>
          <w:b/>
          <w:sz w:val="28"/>
          <w:szCs w:val="28"/>
        </w:rPr>
        <w:t>1</w:t>
      </w:r>
      <w:r w:rsidR="00794D34" w:rsidRPr="00085524">
        <w:rPr>
          <w:rFonts w:eastAsiaTheme="minorHAnsi"/>
          <w:sz w:val="28"/>
          <w:szCs w:val="28"/>
        </w:rPr>
        <w:t xml:space="preserve">. </w:t>
      </w:r>
      <w:r w:rsidR="00D22649" w:rsidRPr="00085524">
        <w:rPr>
          <w:rFonts w:eastAsiaTheme="minorHAnsi"/>
          <w:sz w:val="28"/>
          <w:szCs w:val="28"/>
        </w:rPr>
        <w:t>Không tụ tập từ 10 người trở lên ngoài phạm vi công sở, trường học, bệnh viện; giữ khoảng cách tối thiểu 2 mét giữa người với người tại các địa điểm công cộng. Thực hiện nghiêm các biện pháp phòng chống dịch, nhất là đeo khẩu trang, sát khuẩn tay nhanh và thực hiện giãn cách khi ngồi trên các phương tiện vận tải công cộng trong tỉnh (xe buýt, xe điện, xe taxi…).</w:t>
      </w:r>
    </w:p>
    <w:p w14:paraId="0254CB39" w14:textId="77777777" w:rsidR="003231BC" w:rsidRPr="00085524" w:rsidRDefault="00D22649" w:rsidP="005B2AB2">
      <w:pPr>
        <w:pStyle w:val="NormalWeb"/>
        <w:shd w:val="clear" w:color="auto" w:fill="FFFFFF"/>
        <w:spacing w:before="120" w:beforeAutospacing="0" w:after="120" w:afterAutospacing="0"/>
        <w:ind w:firstLine="709"/>
        <w:jc w:val="both"/>
        <w:textAlignment w:val="baseline"/>
        <w:rPr>
          <w:color w:val="000000"/>
          <w:sz w:val="28"/>
          <w:szCs w:val="28"/>
        </w:rPr>
      </w:pPr>
      <w:r w:rsidRPr="00085524">
        <w:rPr>
          <w:rFonts w:eastAsiaTheme="minorHAnsi"/>
          <w:b/>
          <w:sz w:val="28"/>
          <w:szCs w:val="28"/>
        </w:rPr>
        <w:t>2.</w:t>
      </w:r>
      <w:r w:rsidR="00D46487">
        <w:rPr>
          <w:rFonts w:eastAsiaTheme="minorHAnsi"/>
          <w:b/>
          <w:sz w:val="28"/>
          <w:szCs w:val="28"/>
        </w:rPr>
        <w:t xml:space="preserve"> </w:t>
      </w:r>
      <w:r w:rsidR="003231BC" w:rsidRPr="00085524">
        <w:rPr>
          <w:color w:val="000000"/>
          <w:sz w:val="28"/>
          <w:szCs w:val="28"/>
        </w:rPr>
        <w:t>Không tổ chức hoặc tham dự các hoạt động ăn, uống tại các cơ sở dịch vụ ăn uống (nhà hàng, quán ăn, café, giải khát…) kể từ 0h00 ngày 29/6/2021 cho đến khi có thông báo mới của Chủ tịch UBND tỉnh.</w:t>
      </w:r>
    </w:p>
    <w:p w14:paraId="0A04ECA1" w14:textId="77777777" w:rsidR="003231BC" w:rsidRPr="00085524" w:rsidRDefault="003231BC" w:rsidP="005B2AB2">
      <w:pPr>
        <w:pStyle w:val="NormalWeb"/>
        <w:shd w:val="clear" w:color="auto" w:fill="FFFFFF"/>
        <w:spacing w:before="120" w:beforeAutospacing="0" w:after="120" w:afterAutospacing="0"/>
        <w:ind w:firstLine="709"/>
        <w:jc w:val="both"/>
        <w:textAlignment w:val="baseline"/>
        <w:rPr>
          <w:color w:val="000000"/>
          <w:sz w:val="28"/>
          <w:szCs w:val="28"/>
          <w:shd w:val="clear" w:color="auto" w:fill="FFFFFF"/>
        </w:rPr>
      </w:pPr>
      <w:r w:rsidRPr="00085524">
        <w:rPr>
          <w:b/>
          <w:color w:val="000000"/>
          <w:sz w:val="28"/>
          <w:szCs w:val="28"/>
        </w:rPr>
        <w:t>3.</w:t>
      </w:r>
      <w:r w:rsidR="00D46487">
        <w:rPr>
          <w:b/>
          <w:color w:val="000000"/>
          <w:sz w:val="28"/>
          <w:szCs w:val="28"/>
        </w:rPr>
        <w:t xml:space="preserve"> </w:t>
      </w:r>
      <w:r w:rsidRPr="00085524">
        <w:rPr>
          <w:rFonts w:eastAsiaTheme="minorHAnsi"/>
          <w:sz w:val="28"/>
          <w:szCs w:val="28"/>
        </w:rPr>
        <w:t>Đoàn viên, CNVCLĐ phải cài đặt ứng dụng Bluezone.</w:t>
      </w:r>
      <w:r w:rsidRPr="00085524">
        <w:rPr>
          <w:color w:val="000000"/>
          <w:sz w:val="28"/>
          <w:szCs w:val="28"/>
          <w:shd w:val="clear" w:color="auto" w:fill="FFFFFF"/>
        </w:rPr>
        <w:t xml:space="preserve"> Thực hiện khai </w:t>
      </w:r>
      <w:r w:rsidRPr="00085524">
        <w:rPr>
          <w:color w:val="000000"/>
          <w:sz w:val="28"/>
          <w:szCs w:val="28"/>
        </w:rPr>
        <w:t>báo y tế đầy đủ bằng các phần mềm Bluezone, Vietnam H</w:t>
      </w:r>
      <w:r w:rsidR="00124137" w:rsidRPr="00085524">
        <w:rPr>
          <w:color w:val="000000"/>
          <w:sz w:val="28"/>
          <w:szCs w:val="28"/>
        </w:rPr>
        <w:t>ealth Declaration (VHD) hoặc</w:t>
      </w:r>
      <w:r w:rsidRPr="00085524">
        <w:rPr>
          <w:color w:val="000000"/>
          <w:sz w:val="28"/>
          <w:szCs w:val="28"/>
        </w:rPr>
        <w:t xml:space="preserve"> Ncovi và thực hiện </w:t>
      </w:r>
      <w:r w:rsidR="00085524" w:rsidRPr="00085524">
        <w:rPr>
          <w:color w:val="000000"/>
          <w:sz w:val="28"/>
          <w:szCs w:val="28"/>
        </w:rPr>
        <w:t>quét mã QR-Code bắt buộc tại tất cả các chốt kiểm tra y tế, các cơ sở y tế, các cơ quan, công sở, nhà máy, xí nghiệp…</w:t>
      </w:r>
      <w:r w:rsidRPr="00085524">
        <w:rPr>
          <w:color w:val="000000"/>
          <w:sz w:val="28"/>
          <w:szCs w:val="28"/>
        </w:rPr>
        <w:t>Tuyệt đối</w:t>
      </w:r>
      <w:r w:rsidRPr="00085524">
        <w:rPr>
          <w:rFonts w:eastAsiaTheme="minorHAnsi"/>
          <w:sz w:val="28"/>
          <w:szCs w:val="28"/>
        </w:rPr>
        <w:t xml:space="preserve"> không thực hiện các hành vi làm ảnh hưởng đến công tác phòng chống dịch như:</w:t>
      </w:r>
      <w:r w:rsidR="00124137" w:rsidRPr="00085524">
        <w:rPr>
          <w:color w:val="000000"/>
          <w:sz w:val="28"/>
          <w:szCs w:val="28"/>
          <w:shd w:val="clear" w:color="auto" w:fill="FFFFFF"/>
        </w:rPr>
        <w:t xml:space="preserve">không tuân thủ các quy định về cách ly, </w:t>
      </w:r>
      <w:r w:rsidRPr="00085524">
        <w:rPr>
          <w:color w:val="000000"/>
          <w:sz w:val="28"/>
          <w:szCs w:val="28"/>
          <w:shd w:val="clear" w:color="auto" w:fill="FFFFFF"/>
        </w:rPr>
        <w:t>khai báo y tế không trung thực, cố tình né tránh các chốt kiểm tra y tế...</w:t>
      </w:r>
    </w:p>
    <w:p w14:paraId="79F68254" w14:textId="2C0A3280" w:rsidR="00387569" w:rsidRPr="00085524" w:rsidRDefault="003231BC" w:rsidP="005B2AB2">
      <w:pPr>
        <w:spacing w:before="120" w:after="120"/>
        <w:ind w:firstLine="709"/>
        <w:jc w:val="both"/>
        <w:rPr>
          <w:rFonts w:eastAsiaTheme="minorHAnsi"/>
          <w:sz w:val="28"/>
          <w:szCs w:val="28"/>
        </w:rPr>
      </w:pPr>
      <w:r w:rsidRPr="00085524">
        <w:rPr>
          <w:b/>
          <w:color w:val="000000"/>
          <w:sz w:val="28"/>
          <w:szCs w:val="28"/>
          <w:shd w:val="clear" w:color="auto" w:fill="FFFFFF"/>
        </w:rPr>
        <w:t>4.</w:t>
      </w:r>
      <w:r w:rsidR="005B2AB2">
        <w:rPr>
          <w:b/>
          <w:color w:val="000000"/>
          <w:sz w:val="28"/>
          <w:szCs w:val="28"/>
          <w:shd w:val="clear" w:color="auto" w:fill="FFFFFF"/>
        </w:rPr>
        <w:t xml:space="preserve"> </w:t>
      </w:r>
      <w:r w:rsidR="00387569" w:rsidRPr="00085524">
        <w:rPr>
          <w:color w:val="000000"/>
          <w:sz w:val="28"/>
          <w:szCs w:val="28"/>
          <w:shd w:val="clear" w:color="auto" w:fill="FFFFFF"/>
        </w:rPr>
        <w:t>Ban chấp hành các c</w:t>
      </w:r>
      <w:r w:rsidR="00124137" w:rsidRPr="00085524">
        <w:rPr>
          <w:color w:val="000000"/>
          <w:sz w:val="28"/>
          <w:szCs w:val="28"/>
          <w:shd w:val="clear" w:color="auto" w:fill="FFFFFF"/>
        </w:rPr>
        <w:t>ông đoàn cơ sở</w:t>
      </w:r>
      <w:r w:rsidR="00387569" w:rsidRPr="00085524">
        <w:rPr>
          <w:color w:val="000000"/>
          <w:sz w:val="28"/>
          <w:szCs w:val="28"/>
          <w:shd w:val="clear" w:color="auto" w:fill="FFFFFF"/>
        </w:rPr>
        <w:t xml:space="preserve"> tham mưu cho lãnh đạo cơ quan, đơn vị, doanh nghiệp đăng ký điểm kiểm dịch </w:t>
      </w:r>
      <w:r w:rsidR="00387569" w:rsidRPr="00085524">
        <w:rPr>
          <w:rFonts w:eastAsiaTheme="minorHAnsi"/>
          <w:sz w:val="28"/>
          <w:szCs w:val="28"/>
        </w:rPr>
        <w:t xml:space="preserve">tại địa chỉ </w:t>
      </w:r>
      <w:hyperlink r:id="rId7" w:history="1">
        <w:r w:rsidR="00387569" w:rsidRPr="00085524">
          <w:rPr>
            <w:rStyle w:val="Hyperlink"/>
            <w:rFonts w:eastAsiaTheme="minorHAnsi"/>
            <w:sz w:val="28"/>
            <w:szCs w:val="28"/>
          </w:rPr>
          <w:t>https://tokhaiyte.vn</w:t>
        </w:r>
      </w:hyperlink>
      <w:r w:rsidR="00387569" w:rsidRPr="00085524">
        <w:rPr>
          <w:rFonts w:eastAsiaTheme="minorHAnsi"/>
          <w:sz w:val="28"/>
          <w:szCs w:val="28"/>
        </w:rPr>
        <w:t xml:space="preserve"> để tạo mã </w:t>
      </w:r>
      <w:r w:rsidR="00387569" w:rsidRPr="00085524">
        <w:rPr>
          <w:sz w:val="28"/>
          <w:szCs w:val="28"/>
        </w:rPr>
        <w:t xml:space="preserve">QR-Code (nếu chưa có) và dán tại các điểm ra vào cơ quan, đơn vị, doanh nghiệp; hướng dẫn </w:t>
      </w:r>
      <w:r w:rsidR="00387569" w:rsidRPr="00085524">
        <w:rPr>
          <w:rFonts w:eastAsiaTheme="minorHAnsi"/>
          <w:sz w:val="28"/>
          <w:szCs w:val="28"/>
        </w:rPr>
        <w:t>việc khai báo y tế người ra/vào cơ quan và các biện pháp phòng chống dịch theo quy định.</w:t>
      </w:r>
    </w:p>
    <w:p w14:paraId="00F2B6F0" w14:textId="77777777" w:rsidR="003231BC" w:rsidRPr="00085524" w:rsidRDefault="00387569" w:rsidP="005B2AB2">
      <w:pPr>
        <w:spacing w:before="120" w:after="120"/>
        <w:ind w:firstLine="709"/>
        <w:jc w:val="both"/>
        <w:rPr>
          <w:color w:val="000000"/>
          <w:sz w:val="28"/>
          <w:szCs w:val="28"/>
          <w:shd w:val="clear" w:color="auto" w:fill="FFFFFF"/>
        </w:rPr>
      </w:pPr>
      <w:r w:rsidRPr="00085524">
        <w:rPr>
          <w:rFonts w:eastAsiaTheme="minorHAnsi"/>
          <w:b/>
          <w:sz w:val="28"/>
          <w:szCs w:val="28"/>
        </w:rPr>
        <w:t>5.</w:t>
      </w:r>
      <w:r w:rsidRPr="00085524">
        <w:rPr>
          <w:rFonts w:eastAsiaTheme="minorHAnsi"/>
          <w:sz w:val="28"/>
          <w:szCs w:val="28"/>
        </w:rPr>
        <w:t xml:space="preserve"> Đối với các công đoàn cơ sở</w:t>
      </w:r>
      <w:r w:rsidR="00124137" w:rsidRPr="00085524">
        <w:rPr>
          <w:color w:val="000000"/>
          <w:sz w:val="28"/>
          <w:szCs w:val="28"/>
          <w:shd w:val="clear" w:color="auto" w:fill="FFFFFF"/>
        </w:rPr>
        <w:t xml:space="preserve"> trong các cơ sở sản xuất kinh doanh và doanh nghiệp</w:t>
      </w:r>
      <w:r w:rsidRPr="00085524">
        <w:rPr>
          <w:color w:val="000000"/>
          <w:sz w:val="28"/>
          <w:szCs w:val="28"/>
          <w:shd w:val="clear" w:color="auto" w:fill="FFFFFF"/>
        </w:rPr>
        <w:t>: chủ động</w:t>
      </w:r>
      <w:r w:rsidR="00124137" w:rsidRPr="00085524">
        <w:rPr>
          <w:color w:val="000000"/>
          <w:sz w:val="28"/>
          <w:szCs w:val="28"/>
          <w:shd w:val="clear" w:color="auto" w:fill="FFFFFF"/>
        </w:rPr>
        <w:t xml:space="preserve"> phối hợp với người sử dụng lao động tuyên truyền, vận động đoàn viên và người lao động thực hiện nghiêm túc việc test nhanh kháng nguyên đối với công nhân và các đối tượng nguy cơ theo yêu cầu của Bộ Y tế tại </w:t>
      </w:r>
      <w:r w:rsidR="00124137" w:rsidRPr="00085524">
        <w:rPr>
          <w:color w:val="000000"/>
          <w:sz w:val="28"/>
          <w:szCs w:val="28"/>
          <w:shd w:val="clear" w:color="auto" w:fill="FFFFFF"/>
        </w:rPr>
        <w:lastRenderedPageBreak/>
        <w:t>Công văn số 4352/BYT-MT ngày 28/5/2021 về việc hướng dẫn cách ly, xét nghiệm trong các khu công nghiệp, nhà máy, xí nghiệp.</w:t>
      </w:r>
    </w:p>
    <w:p w14:paraId="7A60C510" w14:textId="77777777" w:rsidR="00C71072" w:rsidRPr="00C71072" w:rsidRDefault="00085524" w:rsidP="005B2AB2">
      <w:pPr>
        <w:spacing w:before="120" w:after="120"/>
        <w:ind w:firstLine="709"/>
        <w:jc w:val="both"/>
        <w:rPr>
          <w:color w:val="000000"/>
          <w:sz w:val="28"/>
          <w:szCs w:val="28"/>
          <w:shd w:val="clear" w:color="auto" w:fill="FFFFFF"/>
        </w:rPr>
      </w:pPr>
      <w:r w:rsidRPr="00085524">
        <w:rPr>
          <w:b/>
          <w:color w:val="000000"/>
          <w:sz w:val="28"/>
          <w:szCs w:val="28"/>
          <w:shd w:val="clear" w:color="auto" w:fill="FFFFFF"/>
        </w:rPr>
        <w:t>6.</w:t>
      </w:r>
      <w:r w:rsidR="00C71072">
        <w:rPr>
          <w:color w:val="000000"/>
          <w:sz w:val="28"/>
          <w:szCs w:val="28"/>
          <w:shd w:val="clear" w:color="auto" w:fill="FFFFFF"/>
        </w:rPr>
        <w:t>Vận động đoàn viên, CNVCLĐ theo dõi trang “</w:t>
      </w:r>
      <w:r w:rsidR="00C71072" w:rsidRPr="00C71072">
        <w:rPr>
          <w:color w:val="000000"/>
          <w:sz w:val="28"/>
          <w:szCs w:val="28"/>
          <w:shd w:val="clear" w:color="auto" w:fill="FFFFFF"/>
        </w:rPr>
        <w:t>CHÍNH QUYỀN ĐIỆN TỬ TỈNH BÌNH ĐỊNH</w:t>
      </w:r>
      <w:r w:rsidR="00C71072">
        <w:rPr>
          <w:color w:val="000000"/>
          <w:sz w:val="28"/>
          <w:szCs w:val="28"/>
          <w:shd w:val="clear" w:color="auto" w:fill="FFFFFF"/>
        </w:rPr>
        <w:t>”</w:t>
      </w:r>
      <w:r w:rsidR="00C71072" w:rsidRPr="00C71072">
        <w:rPr>
          <w:color w:val="000000"/>
          <w:sz w:val="28"/>
          <w:szCs w:val="28"/>
          <w:shd w:val="clear" w:color="auto" w:fill="FFFFFF"/>
        </w:rPr>
        <w:t xml:space="preserve">trên Zalo </w:t>
      </w:r>
      <w:r w:rsidR="00C71072">
        <w:rPr>
          <w:color w:val="000000"/>
          <w:sz w:val="28"/>
          <w:szCs w:val="28"/>
          <w:shd w:val="clear" w:color="auto" w:fill="FFFFFF"/>
        </w:rPr>
        <w:t xml:space="preserve">để </w:t>
      </w:r>
      <w:r w:rsidR="00C71072" w:rsidRPr="00C71072">
        <w:rPr>
          <w:color w:val="000000"/>
          <w:sz w:val="28"/>
          <w:szCs w:val="28"/>
          <w:shd w:val="clear" w:color="auto" w:fill="FFFFFF"/>
        </w:rPr>
        <w:t>cập nhật kịp thời các thông tin chính thống, chính xác về các chủ trương, chính sách của Đảng và Nhà nước cũng như các thông tin về dịch bệnh Covid-19</w:t>
      </w:r>
      <w:r w:rsidR="00C71072">
        <w:rPr>
          <w:color w:val="000000"/>
          <w:sz w:val="28"/>
          <w:szCs w:val="28"/>
          <w:shd w:val="clear" w:color="auto" w:fill="FFFFFF"/>
        </w:rPr>
        <w:t xml:space="preserve">. Thực hiện theo dõi </w:t>
      </w:r>
      <w:r w:rsidR="00C71072" w:rsidRPr="00C71072">
        <w:rPr>
          <w:color w:val="000000"/>
          <w:sz w:val="28"/>
          <w:szCs w:val="28"/>
          <w:shd w:val="clear" w:color="auto" w:fill="FFFFFF"/>
        </w:rPr>
        <w:t>bằng cách:</w:t>
      </w:r>
    </w:p>
    <w:p w14:paraId="6D74F9A3" w14:textId="77777777" w:rsidR="00C71072" w:rsidRPr="00C71072" w:rsidRDefault="00C71072" w:rsidP="005B2AB2">
      <w:pPr>
        <w:spacing w:before="120" w:after="120"/>
        <w:ind w:firstLine="709"/>
        <w:jc w:val="both"/>
        <w:rPr>
          <w:color w:val="000000"/>
          <w:sz w:val="28"/>
          <w:szCs w:val="28"/>
          <w:shd w:val="clear" w:color="auto" w:fill="FFFFFF"/>
        </w:rPr>
      </w:pPr>
      <w:r>
        <w:rPr>
          <w:color w:val="000000"/>
          <w:sz w:val="28"/>
          <w:szCs w:val="28"/>
          <w:shd w:val="clear" w:color="auto" w:fill="FFFFFF"/>
        </w:rPr>
        <w:t>-</w:t>
      </w:r>
      <w:r w:rsidRPr="00C71072">
        <w:rPr>
          <w:color w:val="000000"/>
          <w:sz w:val="28"/>
          <w:szCs w:val="28"/>
          <w:shd w:val="clear" w:color="auto" w:fill="FFFFFF"/>
        </w:rPr>
        <w:t xml:space="preserve"> Gõ "chính quyền điện tử tỉnh Bình Định" tại ô tìm bạn bè, tin nhắn.</w:t>
      </w:r>
    </w:p>
    <w:p w14:paraId="3B99CD23" w14:textId="77777777" w:rsidR="00C71072" w:rsidRPr="00C71072" w:rsidRDefault="00C71072" w:rsidP="005B2AB2">
      <w:pPr>
        <w:spacing w:before="120" w:after="120"/>
        <w:ind w:firstLine="709"/>
        <w:jc w:val="both"/>
        <w:rPr>
          <w:color w:val="000000"/>
          <w:sz w:val="28"/>
          <w:szCs w:val="28"/>
          <w:shd w:val="clear" w:color="auto" w:fill="FFFFFF"/>
        </w:rPr>
      </w:pPr>
      <w:r>
        <w:rPr>
          <w:color w:val="000000"/>
          <w:sz w:val="28"/>
          <w:szCs w:val="28"/>
          <w:shd w:val="clear" w:color="auto" w:fill="FFFFFF"/>
        </w:rPr>
        <w:t>-</w:t>
      </w:r>
      <w:r w:rsidRPr="00C71072">
        <w:rPr>
          <w:color w:val="000000"/>
          <w:sz w:val="28"/>
          <w:szCs w:val="28"/>
          <w:shd w:val="clear" w:color="auto" w:fill="FFFFFF"/>
        </w:rPr>
        <w:t xml:space="preserve"> Bấm Quan tâm để theo dõi trang.</w:t>
      </w:r>
    </w:p>
    <w:p w14:paraId="165F9959" w14:textId="77777777" w:rsidR="00124137" w:rsidRDefault="00C71072" w:rsidP="005B2AB2">
      <w:pPr>
        <w:spacing w:before="120" w:after="120"/>
        <w:ind w:firstLine="709"/>
        <w:jc w:val="both"/>
        <w:rPr>
          <w:rFonts w:eastAsiaTheme="minorHAnsi"/>
          <w:sz w:val="28"/>
          <w:szCs w:val="28"/>
        </w:rPr>
      </w:pPr>
      <w:r w:rsidRPr="00C71072">
        <w:rPr>
          <w:rFonts w:eastAsiaTheme="minorHAnsi"/>
          <w:b/>
          <w:sz w:val="28"/>
          <w:szCs w:val="28"/>
        </w:rPr>
        <w:t>7.</w:t>
      </w:r>
      <w:r>
        <w:rPr>
          <w:rFonts w:eastAsiaTheme="minorHAnsi"/>
          <w:sz w:val="28"/>
          <w:szCs w:val="28"/>
        </w:rPr>
        <w:t xml:space="preserve"> C</w:t>
      </w:r>
      <w:r w:rsidR="00085524" w:rsidRPr="00085524">
        <w:rPr>
          <w:rFonts w:eastAsiaTheme="minorHAnsi"/>
          <w:sz w:val="28"/>
          <w:szCs w:val="28"/>
        </w:rPr>
        <w:t xml:space="preserve">ác cơ quan, đơn vị trực thuộc LĐLĐ tỉnh có trụ sở hoạt động riêng như </w:t>
      </w:r>
      <w:r w:rsidR="005644EA" w:rsidRPr="00085524">
        <w:rPr>
          <w:rFonts w:eastAsiaTheme="minorHAnsi"/>
          <w:sz w:val="28"/>
          <w:szCs w:val="28"/>
        </w:rPr>
        <w:t xml:space="preserve">LĐLĐ </w:t>
      </w:r>
      <w:r w:rsidR="00E642E5" w:rsidRPr="00085524">
        <w:rPr>
          <w:rFonts w:eastAsiaTheme="minorHAnsi"/>
          <w:sz w:val="28"/>
          <w:szCs w:val="28"/>
        </w:rPr>
        <w:t xml:space="preserve">các </w:t>
      </w:r>
      <w:r w:rsidR="005644EA" w:rsidRPr="00085524">
        <w:rPr>
          <w:rFonts w:eastAsiaTheme="minorHAnsi"/>
          <w:sz w:val="28"/>
          <w:szCs w:val="28"/>
        </w:rPr>
        <w:t xml:space="preserve">huyện Phù Mỹ, </w:t>
      </w:r>
      <w:r w:rsidR="00E642E5" w:rsidRPr="00085524">
        <w:rPr>
          <w:rFonts w:eastAsiaTheme="minorHAnsi"/>
          <w:sz w:val="28"/>
          <w:szCs w:val="28"/>
        </w:rPr>
        <w:t>P</w:t>
      </w:r>
      <w:r w:rsidR="005644EA" w:rsidRPr="00085524">
        <w:rPr>
          <w:rFonts w:eastAsiaTheme="minorHAnsi"/>
          <w:sz w:val="28"/>
          <w:szCs w:val="28"/>
        </w:rPr>
        <w:t xml:space="preserve">hù </w:t>
      </w:r>
      <w:r w:rsidR="00124137" w:rsidRPr="00085524">
        <w:rPr>
          <w:rFonts w:eastAsiaTheme="minorHAnsi"/>
          <w:sz w:val="28"/>
          <w:szCs w:val="28"/>
        </w:rPr>
        <w:t>Cát</w:t>
      </w:r>
      <w:r w:rsidR="005644EA" w:rsidRPr="00085524">
        <w:rPr>
          <w:rFonts w:eastAsiaTheme="minorHAnsi"/>
          <w:sz w:val="28"/>
          <w:szCs w:val="28"/>
        </w:rPr>
        <w:t xml:space="preserve">, </w:t>
      </w:r>
      <w:r w:rsidR="00E642E5" w:rsidRPr="00085524">
        <w:rPr>
          <w:rFonts w:eastAsiaTheme="minorHAnsi"/>
          <w:sz w:val="28"/>
          <w:szCs w:val="28"/>
        </w:rPr>
        <w:t xml:space="preserve">Nhà Văn hóa Lao động tỉnh, Trung tâm Giáo dục nghề nghiệp </w:t>
      </w:r>
      <w:r w:rsidR="00124137" w:rsidRPr="00085524">
        <w:rPr>
          <w:rFonts w:eastAsiaTheme="minorHAnsi"/>
          <w:sz w:val="28"/>
          <w:szCs w:val="28"/>
        </w:rPr>
        <w:t xml:space="preserve">Công đoàn Bình Định, Công ty CP Du lịch Công đoàn Bình Định </w:t>
      </w:r>
      <w:r>
        <w:rPr>
          <w:rFonts w:eastAsiaTheme="minorHAnsi"/>
          <w:sz w:val="28"/>
          <w:szCs w:val="28"/>
        </w:rPr>
        <w:t xml:space="preserve">và cơ quan LĐLĐ tỉnh nghiên cứu </w:t>
      </w:r>
      <w:r w:rsidR="00085524" w:rsidRPr="00085524">
        <w:rPr>
          <w:rFonts w:eastAsiaTheme="minorHAnsi"/>
          <w:sz w:val="28"/>
          <w:szCs w:val="28"/>
        </w:rPr>
        <w:t>triển khai thực hiện</w:t>
      </w:r>
      <w:r>
        <w:rPr>
          <w:rFonts w:eastAsiaTheme="minorHAnsi"/>
          <w:sz w:val="28"/>
          <w:szCs w:val="28"/>
        </w:rPr>
        <w:t xml:space="preserve"> các giải pháp trên phù hợp với thực tế đơn vị</w:t>
      </w:r>
      <w:r w:rsidR="00085524" w:rsidRPr="00085524">
        <w:rPr>
          <w:rFonts w:eastAsiaTheme="minorHAnsi"/>
          <w:sz w:val="28"/>
          <w:szCs w:val="28"/>
        </w:rPr>
        <w:t>.</w:t>
      </w:r>
    </w:p>
    <w:p w14:paraId="6C8AB8CE" w14:textId="77777777" w:rsidR="00F90594" w:rsidRPr="00F90594" w:rsidRDefault="00F90594" w:rsidP="005B2AB2">
      <w:pPr>
        <w:spacing w:before="120" w:after="120"/>
        <w:ind w:firstLine="544"/>
        <w:jc w:val="both"/>
        <w:rPr>
          <w:rFonts w:eastAsiaTheme="minorHAnsi"/>
          <w:sz w:val="20"/>
          <w:szCs w:val="20"/>
        </w:rPr>
      </w:pP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6B5B1C" w14:paraId="180E61D0" w14:textId="77777777" w:rsidTr="00F90594">
        <w:trPr>
          <w:trHeight w:val="2367"/>
        </w:trPr>
        <w:tc>
          <w:tcPr>
            <w:tcW w:w="4894" w:type="dxa"/>
            <w:shd w:val="clear" w:color="auto" w:fill="auto"/>
            <w:tcMar>
              <w:left w:w="56" w:type="dxa"/>
              <w:right w:w="56" w:type="dxa"/>
            </w:tcMar>
          </w:tcPr>
          <w:p w14:paraId="20E0AFFF" w14:textId="77777777" w:rsidR="006B5B1C" w:rsidRDefault="006B5B1C" w:rsidP="00097C70">
            <w:pPr>
              <w:rPr>
                <w:b/>
                <w:u w:val="single"/>
              </w:rPr>
            </w:pPr>
          </w:p>
          <w:p w14:paraId="66CC9889" w14:textId="77777777" w:rsidR="006B5B1C" w:rsidRDefault="006B5B1C" w:rsidP="00097C70">
            <w:pPr>
              <w:rPr>
                <w:b/>
                <w:i/>
              </w:rPr>
            </w:pPr>
            <w:r>
              <w:rPr>
                <w:b/>
                <w:i/>
              </w:rPr>
              <w:t>Nơi nhận:</w:t>
            </w:r>
          </w:p>
          <w:p w14:paraId="5204A3DF" w14:textId="612A15F3" w:rsidR="006B5B1C" w:rsidRDefault="006B5B1C" w:rsidP="00097C70">
            <w:pPr>
              <w:rPr>
                <w:sz w:val="22"/>
                <w:szCs w:val="22"/>
              </w:rPr>
            </w:pPr>
            <w:r w:rsidRPr="00F90594">
              <w:rPr>
                <w:sz w:val="22"/>
                <w:szCs w:val="22"/>
              </w:rPr>
              <w:t>- Như trên;</w:t>
            </w:r>
          </w:p>
          <w:p w14:paraId="2698EA83" w14:textId="4A61FBEB" w:rsidR="005B2AB2" w:rsidRPr="00F90594" w:rsidRDefault="005B2AB2" w:rsidP="00097C70">
            <w:pPr>
              <w:rPr>
                <w:sz w:val="22"/>
                <w:szCs w:val="22"/>
              </w:rPr>
            </w:pPr>
            <w:r>
              <w:rPr>
                <w:sz w:val="22"/>
                <w:szCs w:val="22"/>
              </w:rPr>
              <w:t>- Thường trực LĐLĐ tỉnh;</w:t>
            </w:r>
          </w:p>
          <w:p w14:paraId="170F95A1" w14:textId="77777777" w:rsidR="006B5B1C" w:rsidRDefault="006B5B1C" w:rsidP="00097C70">
            <w:r w:rsidRPr="00F90594">
              <w:rPr>
                <w:sz w:val="22"/>
                <w:szCs w:val="22"/>
              </w:rPr>
              <w:t>- Lưu: VT, Ban TG-NC.</w:t>
            </w:r>
          </w:p>
        </w:tc>
        <w:tc>
          <w:tcPr>
            <w:tcW w:w="4982" w:type="dxa"/>
            <w:shd w:val="clear" w:color="auto" w:fill="auto"/>
            <w:tcMar>
              <w:left w:w="56" w:type="dxa"/>
              <w:right w:w="56" w:type="dxa"/>
            </w:tcMar>
          </w:tcPr>
          <w:p w14:paraId="4BEBFF61" w14:textId="77777777" w:rsidR="006B5B1C" w:rsidRDefault="006B5B1C" w:rsidP="00097C70">
            <w:pPr>
              <w:jc w:val="center"/>
              <w:rPr>
                <w:b/>
              </w:rPr>
            </w:pPr>
            <w:r>
              <w:rPr>
                <w:b/>
                <w:sz w:val="28"/>
              </w:rPr>
              <w:t>TM. BAN THƯỜNG VỤ</w:t>
            </w:r>
          </w:p>
          <w:p w14:paraId="37B1076D" w14:textId="77777777" w:rsidR="006B5B1C" w:rsidRDefault="006B5B1C" w:rsidP="00097C70">
            <w:pPr>
              <w:ind w:left="227" w:hanging="227"/>
              <w:jc w:val="center"/>
              <w:rPr>
                <w:b/>
              </w:rPr>
            </w:pPr>
            <w:r>
              <w:rPr>
                <w:b/>
                <w:sz w:val="28"/>
              </w:rPr>
              <w:t xml:space="preserve">PHÓ CHỦ TỊCH </w:t>
            </w:r>
          </w:p>
          <w:p w14:paraId="1D76BC9D" w14:textId="77777777" w:rsidR="006B5B1C" w:rsidRDefault="006B5B1C" w:rsidP="00097C70">
            <w:pPr>
              <w:jc w:val="center"/>
              <w:rPr>
                <w:b/>
              </w:rPr>
            </w:pPr>
          </w:p>
          <w:p w14:paraId="6F2E889B" w14:textId="77777777" w:rsidR="006B5B1C" w:rsidRDefault="006B5B1C" w:rsidP="00097C70">
            <w:pPr>
              <w:jc w:val="center"/>
              <w:rPr>
                <w:b/>
              </w:rPr>
            </w:pPr>
          </w:p>
          <w:p w14:paraId="673B9DA3" w14:textId="77777777" w:rsidR="006B5B1C" w:rsidRDefault="006B5B1C" w:rsidP="00097C70">
            <w:pPr>
              <w:rPr>
                <w:b/>
              </w:rPr>
            </w:pPr>
          </w:p>
          <w:p w14:paraId="751B75D1" w14:textId="77777777" w:rsidR="006B5B1C" w:rsidRDefault="006B5B1C" w:rsidP="00097C70">
            <w:pPr>
              <w:jc w:val="center"/>
              <w:rPr>
                <w:b/>
              </w:rPr>
            </w:pPr>
          </w:p>
          <w:p w14:paraId="3983B994" w14:textId="77777777" w:rsidR="00194547" w:rsidRDefault="00194547" w:rsidP="00097C70">
            <w:pPr>
              <w:jc w:val="center"/>
              <w:rPr>
                <w:b/>
              </w:rPr>
            </w:pPr>
          </w:p>
          <w:p w14:paraId="0D7336EA" w14:textId="77777777" w:rsidR="006B5B1C" w:rsidRDefault="006B5B1C" w:rsidP="00097C70">
            <w:pPr>
              <w:jc w:val="center"/>
            </w:pPr>
            <w:r>
              <w:rPr>
                <w:b/>
                <w:sz w:val="28"/>
              </w:rPr>
              <w:t>Lê Từ Bình</w:t>
            </w:r>
          </w:p>
        </w:tc>
      </w:tr>
    </w:tbl>
    <w:p w14:paraId="7ACB21E1" w14:textId="77777777" w:rsidR="00843A1D" w:rsidRPr="007F53E9" w:rsidRDefault="00843A1D" w:rsidP="00F90594">
      <w:pPr>
        <w:rPr>
          <w:sz w:val="28"/>
          <w:szCs w:val="28"/>
        </w:rPr>
      </w:pPr>
    </w:p>
    <w:sectPr w:rsidR="00843A1D" w:rsidRPr="007F53E9" w:rsidSect="005B2AB2">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AA1F" w14:textId="77777777" w:rsidR="00906451" w:rsidRDefault="00906451" w:rsidP="00E535B4">
      <w:r>
        <w:separator/>
      </w:r>
    </w:p>
  </w:endnote>
  <w:endnote w:type="continuationSeparator" w:id="0">
    <w:p w14:paraId="25781A03" w14:textId="77777777" w:rsidR="00906451" w:rsidRDefault="00906451" w:rsidP="00E5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41383"/>
      <w:docPartObj>
        <w:docPartGallery w:val="Page Numbers (Bottom of Page)"/>
        <w:docPartUnique/>
      </w:docPartObj>
    </w:sdtPr>
    <w:sdtEndPr>
      <w:rPr>
        <w:noProof/>
      </w:rPr>
    </w:sdtEndPr>
    <w:sdtContent>
      <w:p w14:paraId="61B7E591" w14:textId="77777777" w:rsidR="00E535B4" w:rsidRDefault="00656184">
        <w:pPr>
          <w:pStyle w:val="Footer"/>
          <w:jc w:val="right"/>
        </w:pPr>
        <w:r>
          <w:fldChar w:fldCharType="begin"/>
        </w:r>
        <w:r w:rsidR="00E535B4">
          <w:instrText xml:space="preserve"> PAGE   \* MERGEFORMAT </w:instrText>
        </w:r>
        <w:r>
          <w:fldChar w:fldCharType="separate"/>
        </w:r>
        <w:r w:rsidR="00D46487">
          <w:rPr>
            <w:noProof/>
          </w:rPr>
          <w:t>2</w:t>
        </w:r>
        <w:r>
          <w:rPr>
            <w:noProof/>
          </w:rPr>
          <w:fldChar w:fldCharType="end"/>
        </w:r>
      </w:p>
    </w:sdtContent>
  </w:sdt>
  <w:p w14:paraId="66EED5B2" w14:textId="77777777" w:rsidR="00E535B4" w:rsidRDefault="00E5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079C" w14:textId="77777777" w:rsidR="00906451" w:rsidRDefault="00906451" w:rsidP="00E535B4">
      <w:r>
        <w:separator/>
      </w:r>
    </w:p>
  </w:footnote>
  <w:footnote w:type="continuationSeparator" w:id="0">
    <w:p w14:paraId="5BF0A50A" w14:textId="77777777" w:rsidR="00906451" w:rsidRDefault="00906451" w:rsidP="00E5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A1D"/>
    <w:rsid w:val="00033D0E"/>
    <w:rsid w:val="000559F3"/>
    <w:rsid w:val="00062DC5"/>
    <w:rsid w:val="00085524"/>
    <w:rsid w:val="000C2E48"/>
    <w:rsid w:val="0010400E"/>
    <w:rsid w:val="00116FF8"/>
    <w:rsid w:val="00124137"/>
    <w:rsid w:val="00141E84"/>
    <w:rsid w:val="00161F14"/>
    <w:rsid w:val="00194547"/>
    <w:rsid w:val="001C010E"/>
    <w:rsid w:val="001E1960"/>
    <w:rsid w:val="002234D1"/>
    <w:rsid w:val="00231E42"/>
    <w:rsid w:val="002452B4"/>
    <w:rsid w:val="00287AD8"/>
    <w:rsid w:val="002A1E96"/>
    <w:rsid w:val="002A32BA"/>
    <w:rsid w:val="003044FB"/>
    <w:rsid w:val="003231BC"/>
    <w:rsid w:val="00376A6B"/>
    <w:rsid w:val="00383DF6"/>
    <w:rsid w:val="00387569"/>
    <w:rsid w:val="003E5038"/>
    <w:rsid w:val="00485969"/>
    <w:rsid w:val="004879F7"/>
    <w:rsid w:val="004A67E0"/>
    <w:rsid w:val="004F4008"/>
    <w:rsid w:val="004F57D7"/>
    <w:rsid w:val="005644EA"/>
    <w:rsid w:val="00573E05"/>
    <w:rsid w:val="005B2AB2"/>
    <w:rsid w:val="005F3A24"/>
    <w:rsid w:val="00656184"/>
    <w:rsid w:val="00662FA3"/>
    <w:rsid w:val="006A21D1"/>
    <w:rsid w:val="006B0AF7"/>
    <w:rsid w:val="006B5B1C"/>
    <w:rsid w:val="006C4B97"/>
    <w:rsid w:val="007177A4"/>
    <w:rsid w:val="00762D54"/>
    <w:rsid w:val="007638F5"/>
    <w:rsid w:val="007739AD"/>
    <w:rsid w:val="00794D34"/>
    <w:rsid w:val="007B273B"/>
    <w:rsid w:val="007B7FC3"/>
    <w:rsid w:val="007F53E9"/>
    <w:rsid w:val="00826A6D"/>
    <w:rsid w:val="00843A1D"/>
    <w:rsid w:val="00844183"/>
    <w:rsid w:val="00865365"/>
    <w:rsid w:val="00877B86"/>
    <w:rsid w:val="00890405"/>
    <w:rsid w:val="008B7AAE"/>
    <w:rsid w:val="008E1521"/>
    <w:rsid w:val="00906451"/>
    <w:rsid w:val="0092134A"/>
    <w:rsid w:val="00996012"/>
    <w:rsid w:val="009A51A9"/>
    <w:rsid w:val="00A165A3"/>
    <w:rsid w:val="00AC511D"/>
    <w:rsid w:val="00AC7C4F"/>
    <w:rsid w:val="00AD7565"/>
    <w:rsid w:val="00B10566"/>
    <w:rsid w:val="00B44BCF"/>
    <w:rsid w:val="00B57DA8"/>
    <w:rsid w:val="00B86E6A"/>
    <w:rsid w:val="00C21D7C"/>
    <w:rsid w:val="00C23C48"/>
    <w:rsid w:val="00C54479"/>
    <w:rsid w:val="00C71072"/>
    <w:rsid w:val="00C74E4F"/>
    <w:rsid w:val="00CE0E02"/>
    <w:rsid w:val="00D22649"/>
    <w:rsid w:val="00D320B7"/>
    <w:rsid w:val="00D46487"/>
    <w:rsid w:val="00D51E58"/>
    <w:rsid w:val="00D630F3"/>
    <w:rsid w:val="00D6797A"/>
    <w:rsid w:val="00D81B86"/>
    <w:rsid w:val="00E025F1"/>
    <w:rsid w:val="00E078AE"/>
    <w:rsid w:val="00E1614E"/>
    <w:rsid w:val="00E45D78"/>
    <w:rsid w:val="00E535B4"/>
    <w:rsid w:val="00E61845"/>
    <w:rsid w:val="00E642E5"/>
    <w:rsid w:val="00E72B82"/>
    <w:rsid w:val="00EA4211"/>
    <w:rsid w:val="00EB4C11"/>
    <w:rsid w:val="00EB771C"/>
    <w:rsid w:val="00ED0E32"/>
    <w:rsid w:val="00ED31B1"/>
    <w:rsid w:val="00F07DFA"/>
    <w:rsid w:val="00F45A6B"/>
    <w:rsid w:val="00F71C6A"/>
    <w:rsid w:val="00F90594"/>
    <w:rsid w:val="00FD0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24F4431D"/>
  <w15:docId w15:val="{CEA6F1A2-EA8A-4CA3-8B3C-48E67E38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1D"/>
    <w:pPr>
      <w:spacing w:after="0" w:line="240" w:lineRule="auto"/>
    </w:pPr>
    <w:rPr>
      <w:rFonts w:eastAsia="Times New Roman"/>
      <w:sz w:val="24"/>
      <w:szCs w:val="24"/>
    </w:rPr>
  </w:style>
  <w:style w:type="paragraph" w:styleId="Heading1">
    <w:name w:val="heading 1"/>
    <w:basedOn w:val="Normal"/>
    <w:next w:val="Normal"/>
    <w:link w:val="Heading1Char"/>
    <w:qFormat/>
    <w:rsid w:val="00843A1D"/>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A1D"/>
    <w:rPr>
      <w:rFonts w:ascii="VNI-Times" w:eastAsia="Times New Roman" w:hAnsi="VNI-Times"/>
      <w:b/>
      <w:sz w:val="40"/>
      <w:szCs w:val="20"/>
    </w:rPr>
  </w:style>
  <w:style w:type="paragraph" w:styleId="ListParagraph">
    <w:name w:val="List Paragraph"/>
    <w:basedOn w:val="Normal"/>
    <w:uiPriority w:val="34"/>
    <w:qFormat/>
    <w:rsid w:val="00843A1D"/>
    <w:pPr>
      <w:ind w:left="720"/>
      <w:contextualSpacing/>
    </w:pPr>
  </w:style>
  <w:style w:type="paragraph" w:customStyle="1" w:styleId="Default">
    <w:name w:val="Default"/>
    <w:rsid w:val="007F53E9"/>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E535B4"/>
    <w:pPr>
      <w:tabs>
        <w:tab w:val="center" w:pos="4680"/>
        <w:tab w:val="right" w:pos="9360"/>
      </w:tabs>
    </w:pPr>
  </w:style>
  <w:style w:type="character" w:customStyle="1" w:styleId="HeaderChar">
    <w:name w:val="Header Char"/>
    <w:basedOn w:val="DefaultParagraphFont"/>
    <w:link w:val="Header"/>
    <w:uiPriority w:val="99"/>
    <w:rsid w:val="00E535B4"/>
    <w:rPr>
      <w:rFonts w:eastAsia="Times New Roman"/>
      <w:sz w:val="24"/>
      <w:szCs w:val="24"/>
    </w:rPr>
  </w:style>
  <w:style w:type="paragraph" w:styleId="Footer">
    <w:name w:val="footer"/>
    <w:basedOn w:val="Normal"/>
    <w:link w:val="FooterChar"/>
    <w:uiPriority w:val="99"/>
    <w:unhideWhenUsed/>
    <w:rsid w:val="00E535B4"/>
    <w:pPr>
      <w:tabs>
        <w:tab w:val="center" w:pos="4680"/>
        <w:tab w:val="right" w:pos="9360"/>
      </w:tabs>
    </w:pPr>
  </w:style>
  <w:style w:type="character" w:customStyle="1" w:styleId="FooterChar">
    <w:name w:val="Footer Char"/>
    <w:basedOn w:val="DefaultParagraphFont"/>
    <w:link w:val="Footer"/>
    <w:uiPriority w:val="99"/>
    <w:rsid w:val="00E535B4"/>
    <w:rPr>
      <w:rFonts w:eastAsia="Times New Roman"/>
      <w:sz w:val="24"/>
      <w:szCs w:val="24"/>
    </w:rPr>
  </w:style>
  <w:style w:type="paragraph" w:styleId="NormalWeb">
    <w:name w:val="Normal (Web)"/>
    <w:basedOn w:val="Normal"/>
    <w:uiPriority w:val="99"/>
    <w:unhideWhenUsed/>
    <w:rsid w:val="003231BC"/>
    <w:pPr>
      <w:spacing w:before="100" w:beforeAutospacing="1" w:after="100" w:afterAutospacing="1"/>
    </w:pPr>
  </w:style>
  <w:style w:type="character" w:styleId="Hyperlink">
    <w:name w:val="Hyperlink"/>
    <w:basedOn w:val="DefaultParagraphFont"/>
    <w:uiPriority w:val="99"/>
    <w:unhideWhenUsed/>
    <w:rsid w:val="00124137"/>
    <w:rPr>
      <w:color w:val="0000FF" w:themeColor="hyperlink"/>
      <w:u w:val="single"/>
    </w:rPr>
  </w:style>
  <w:style w:type="character" w:styleId="FollowedHyperlink">
    <w:name w:val="FollowedHyperlink"/>
    <w:basedOn w:val="DefaultParagraphFont"/>
    <w:uiPriority w:val="99"/>
    <w:semiHidden/>
    <w:unhideWhenUsed/>
    <w:rsid w:val="001241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782">
      <w:bodyDiv w:val="1"/>
      <w:marLeft w:val="0"/>
      <w:marRight w:val="0"/>
      <w:marTop w:val="0"/>
      <w:marBottom w:val="0"/>
      <w:divBdr>
        <w:top w:val="none" w:sz="0" w:space="0" w:color="auto"/>
        <w:left w:val="none" w:sz="0" w:space="0" w:color="auto"/>
        <w:bottom w:val="none" w:sz="0" w:space="0" w:color="auto"/>
        <w:right w:val="none" w:sz="0" w:space="0" w:color="auto"/>
      </w:divBdr>
    </w:div>
    <w:div w:id="1895043579">
      <w:bodyDiv w:val="1"/>
      <w:marLeft w:val="0"/>
      <w:marRight w:val="0"/>
      <w:marTop w:val="0"/>
      <w:marBottom w:val="0"/>
      <w:divBdr>
        <w:top w:val="none" w:sz="0" w:space="0" w:color="auto"/>
        <w:left w:val="none" w:sz="0" w:space="0" w:color="auto"/>
        <w:bottom w:val="none" w:sz="0" w:space="0" w:color="auto"/>
        <w:right w:val="none" w:sz="0" w:space="0" w:color="auto"/>
      </w:divBdr>
      <w:divsChild>
        <w:div w:id="2085714618">
          <w:marLeft w:val="0"/>
          <w:marRight w:val="0"/>
          <w:marTop w:val="0"/>
          <w:marBottom w:val="0"/>
          <w:divBdr>
            <w:top w:val="none" w:sz="0" w:space="0" w:color="auto"/>
            <w:left w:val="none" w:sz="0" w:space="0" w:color="auto"/>
            <w:bottom w:val="none" w:sz="0" w:space="0" w:color="auto"/>
            <w:right w:val="none" w:sz="0" w:space="0" w:color="auto"/>
          </w:divBdr>
          <w:divsChild>
            <w:div w:id="1909194815">
              <w:marLeft w:val="0"/>
              <w:marRight w:val="0"/>
              <w:marTop w:val="0"/>
              <w:marBottom w:val="0"/>
              <w:divBdr>
                <w:top w:val="none" w:sz="0" w:space="0" w:color="auto"/>
                <w:left w:val="none" w:sz="0" w:space="0" w:color="auto"/>
                <w:bottom w:val="none" w:sz="0" w:space="0" w:color="auto"/>
                <w:right w:val="none" w:sz="0" w:space="0" w:color="auto"/>
              </w:divBdr>
              <w:divsChild>
                <w:div w:id="17509052">
                  <w:marLeft w:val="0"/>
                  <w:marRight w:val="0"/>
                  <w:marTop w:val="0"/>
                  <w:marBottom w:val="0"/>
                  <w:divBdr>
                    <w:top w:val="none" w:sz="0" w:space="0" w:color="auto"/>
                    <w:left w:val="none" w:sz="0" w:space="0" w:color="auto"/>
                    <w:bottom w:val="none" w:sz="0" w:space="0" w:color="auto"/>
                    <w:right w:val="none" w:sz="0" w:space="0" w:color="auto"/>
                  </w:divBdr>
                  <w:divsChild>
                    <w:div w:id="82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khaiyte.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7DAF-1ACD-49BA-9AA8-21EFCCD3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5</cp:revision>
  <dcterms:created xsi:type="dcterms:W3CDTF">2021-06-28T02:45:00Z</dcterms:created>
  <dcterms:modified xsi:type="dcterms:W3CDTF">2021-06-28T03:59:00Z</dcterms:modified>
</cp:coreProperties>
</file>