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3" w:type="dxa"/>
        <w:tblInd w:w="-318" w:type="dxa"/>
        <w:tblLook w:val="01E0"/>
      </w:tblPr>
      <w:tblGrid>
        <w:gridCol w:w="5350"/>
        <w:gridCol w:w="5103"/>
      </w:tblGrid>
      <w:tr w:rsidR="00401E7B" w:rsidRPr="00401E7B" w:rsidTr="00FC3849">
        <w:trPr>
          <w:trHeight w:val="201"/>
        </w:trPr>
        <w:tc>
          <w:tcPr>
            <w:tcW w:w="5350"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03"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FC3849">
        <w:trPr>
          <w:trHeight w:val="357"/>
        </w:trPr>
        <w:tc>
          <w:tcPr>
            <w:tcW w:w="5350" w:type="dxa"/>
          </w:tcPr>
          <w:p w:rsidR="00401E7B" w:rsidRPr="00401E7B" w:rsidRDefault="0004578A" w:rsidP="00401E7B">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z-index:251657216;visibility:visible;mso-wrap-distance-top:-3e-5mm;mso-wrap-distance-bottom:-3e-5mm;mso-position-horizontal-relative:text;mso-position-vertical-relative:text" from="-2.7pt,16.35pt" to="254.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103"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04578A" w:rsidP="00401E7B">
            <w:pPr>
              <w:spacing w:after="0" w:line="240" w:lineRule="auto"/>
              <w:jc w:val="center"/>
              <w:rPr>
                <w:rFonts w:eastAsia="Times New Roman"/>
                <w:sz w:val="16"/>
                <w:szCs w:val="16"/>
              </w:rPr>
            </w:pPr>
            <w:r w:rsidRPr="0004578A">
              <w:rPr>
                <w:rFonts w:eastAsia="Times New Roman"/>
                <w:b/>
                <w:noProof/>
                <w:sz w:val="24"/>
                <w:szCs w:val="26"/>
              </w:rPr>
              <w:pict>
                <v:line id="Straight Connector 1" o:spid="_x0000_s1027" style="position:absolute;left:0;text-align:left;z-index:251658240;visibility:visible;mso-wrap-distance-top:-3e-5mm;mso-wrap-distance-bottom:-3e-5mm" from="44.3pt,2.05pt" to="202.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FC3849">
        <w:trPr>
          <w:trHeight w:val="1149"/>
        </w:trPr>
        <w:tc>
          <w:tcPr>
            <w:tcW w:w="5350"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 xml:space="preserve">Số: </w:t>
            </w:r>
            <w:r w:rsidR="00395905">
              <w:rPr>
                <w:rFonts w:eastAsia="Times New Roman"/>
                <w:sz w:val="26"/>
                <w:szCs w:val="26"/>
              </w:rPr>
              <w:t>1248</w:t>
            </w:r>
            <w:r w:rsidRPr="00401E7B">
              <w:rPr>
                <w:rFonts w:eastAsia="Times New Roman"/>
                <w:sz w:val="26"/>
                <w:szCs w:val="26"/>
              </w:rPr>
              <w:t>/LĐLĐ-TGNC</w:t>
            </w:r>
          </w:p>
          <w:p w:rsidR="00401E7B" w:rsidRPr="00401E7B" w:rsidRDefault="002A45B1" w:rsidP="003232B8">
            <w:pPr>
              <w:spacing w:before="120" w:after="0" w:line="240" w:lineRule="auto"/>
              <w:jc w:val="center"/>
              <w:rPr>
                <w:rFonts w:eastAsia="Times New Roman"/>
                <w:sz w:val="24"/>
                <w:szCs w:val="24"/>
              </w:rPr>
            </w:pPr>
            <w:r w:rsidRPr="002A45B1">
              <w:rPr>
                <w:rFonts w:eastAsia="Times New Roman"/>
                <w:sz w:val="24"/>
                <w:szCs w:val="24"/>
              </w:rPr>
              <w:t>V/v tiếp tục tăng cường thực hiện phòng, chống</w:t>
            </w:r>
            <w:r w:rsidRPr="002A45B1">
              <w:rPr>
                <w:rFonts w:eastAsia="Times New Roman"/>
                <w:sz w:val="24"/>
                <w:szCs w:val="24"/>
              </w:rPr>
              <w:br/>
              <w:t xml:space="preserve">dịch Covid-19 trong kỳ nghỉ </w:t>
            </w:r>
            <w:r w:rsidR="003232B8">
              <w:rPr>
                <w:rFonts w:eastAsia="Times New Roman"/>
                <w:sz w:val="24"/>
                <w:szCs w:val="24"/>
              </w:rPr>
              <w:t>l</w:t>
            </w:r>
            <w:r w:rsidRPr="002A45B1">
              <w:rPr>
                <w:rFonts w:eastAsia="Times New Roman"/>
                <w:sz w:val="24"/>
                <w:szCs w:val="24"/>
              </w:rPr>
              <w:t>ễ Quốc khánh 2/9</w:t>
            </w:r>
          </w:p>
        </w:tc>
        <w:tc>
          <w:tcPr>
            <w:tcW w:w="5103" w:type="dxa"/>
          </w:tcPr>
          <w:p w:rsidR="00401E7B" w:rsidRPr="00401E7B" w:rsidRDefault="0017155B" w:rsidP="002A45B1">
            <w:pPr>
              <w:spacing w:after="0" w:line="240" w:lineRule="auto"/>
              <w:jc w:val="center"/>
              <w:rPr>
                <w:rFonts w:eastAsia="Times New Roman"/>
                <w:b/>
                <w:sz w:val="26"/>
                <w:szCs w:val="26"/>
              </w:rPr>
            </w:pPr>
            <w:r>
              <w:rPr>
                <w:rFonts w:eastAsia="Times New Roman"/>
                <w:i/>
                <w:sz w:val="26"/>
                <w:szCs w:val="26"/>
              </w:rPr>
              <w:t xml:space="preserve">Bình Định, ngày 01 </w:t>
            </w:r>
            <w:r w:rsidR="00401E7B" w:rsidRPr="00401E7B">
              <w:rPr>
                <w:rFonts w:eastAsia="Times New Roman"/>
                <w:i/>
                <w:sz w:val="26"/>
                <w:szCs w:val="26"/>
              </w:rPr>
              <w:t>tháng</w:t>
            </w:r>
            <w:r w:rsidR="001F2CD5">
              <w:rPr>
                <w:rFonts w:eastAsia="Times New Roman"/>
                <w:i/>
                <w:sz w:val="26"/>
                <w:szCs w:val="26"/>
              </w:rPr>
              <w:t xml:space="preserve"> </w:t>
            </w:r>
            <w:r w:rsidR="002A45B1">
              <w:rPr>
                <w:rFonts w:eastAsia="Times New Roman"/>
                <w:i/>
                <w:sz w:val="26"/>
                <w:szCs w:val="26"/>
              </w:rPr>
              <w:t>9</w:t>
            </w:r>
            <w:r w:rsidR="001F2CD5">
              <w:rPr>
                <w:rFonts w:eastAsia="Times New Roman"/>
                <w:i/>
                <w:sz w:val="26"/>
                <w:szCs w:val="26"/>
              </w:rPr>
              <w:t xml:space="preserve"> </w:t>
            </w:r>
            <w:r w:rsidR="00401E7B" w:rsidRPr="00401E7B">
              <w:rPr>
                <w:rFonts w:eastAsia="Times New Roman"/>
                <w:i/>
                <w:sz w:val="26"/>
                <w:szCs w:val="26"/>
              </w:rPr>
              <w:t>năm 2021</w:t>
            </w:r>
          </w:p>
        </w:tc>
      </w:tr>
    </w:tbl>
    <w:p w:rsidR="002A45B1" w:rsidRPr="00077BB2" w:rsidRDefault="002A45B1" w:rsidP="002A45B1">
      <w:pPr>
        <w:spacing w:after="0" w:line="240" w:lineRule="auto"/>
        <w:ind w:firstLine="1276"/>
        <w:jc w:val="both"/>
        <w:rPr>
          <w:rFonts w:eastAsia="Times New Roman"/>
          <w:sz w:val="20"/>
          <w:szCs w:val="20"/>
        </w:rPr>
      </w:pPr>
    </w:p>
    <w:p w:rsidR="004B1225" w:rsidRPr="004B1225" w:rsidRDefault="004B1225" w:rsidP="002A45B1">
      <w:pPr>
        <w:spacing w:after="0" w:line="240" w:lineRule="auto"/>
        <w:ind w:firstLine="1276"/>
        <w:jc w:val="both"/>
        <w:rPr>
          <w:rFonts w:eastAsia="Times New Roman"/>
          <w:b/>
        </w:rPr>
      </w:pPr>
      <w:r w:rsidRPr="004B1225">
        <w:rPr>
          <w:rFonts w:eastAsia="Times New Roman"/>
        </w:rPr>
        <w:t>Kính gửi:</w:t>
      </w:r>
    </w:p>
    <w:p w:rsidR="004B1225" w:rsidRPr="004B1225" w:rsidRDefault="004B1225" w:rsidP="002A45B1">
      <w:pPr>
        <w:tabs>
          <w:tab w:val="left" w:pos="2552"/>
        </w:tabs>
        <w:spacing w:after="0" w:line="240" w:lineRule="auto"/>
        <w:ind w:firstLine="1276"/>
        <w:jc w:val="both"/>
        <w:rPr>
          <w:rFonts w:eastAsia="Times New Roman"/>
        </w:rPr>
      </w:pPr>
      <w:r w:rsidRPr="004B1225">
        <w:rPr>
          <w:rFonts w:eastAsia="Times New Roman"/>
        </w:rPr>
        <w:tab/>
        <w:t xml:space="preserve">- Liên đoàn lao động huyện, thị xã, thành phố; </w:t>
      </w:r>
    </w:p>
    <w:p w:rsidR="004B1225" w:rsidRPr="004B1225" w:rsidRDefault="004B1225" w:rsidP="002A45B1">
      <w:pPr>
        <w:tabs>
          <w:tab w:val="left" w:pos="2552"/>
        </w:tabs>
        <w:spacing w:after="0" w:line="240" w:lineRule="auto"/>
        <w:ind w:firstLine="1276"/>
        <w:jc w:val="both"/>
        <w:rPr>
          <w:rFonts w:eastAsia="Times New Roman"/>
        </w:rPr>
      </w:pPr>
      <w:r w:rsidRPr="004B1225">
        <w:rPr>
          <w:rFonts w:eastAsia="Times New Roman"/>
        </w:rPr>
        <w:tab/>
        <w:t>- Công đoàn ngành tỉnh;</w:t>
      </w:r>
    </w:p>
    <w:p w:rsidR="004B1225" w:rsidRPr="002A45B1" w:rsidRDefault="004B1225" w:rsidP="002A45B1">
      <w:pPr>
        <w:tabs>
          <w:tab w:val="left" w:pos="2552"/>
        </w:tabs>
        <w:spacing w:after="0" w:line="240" w:lineRule="auto"/>
        <w:ind w:firstLine="1276"/>
        <w:jc w:val="both"/>
        <w:rPr>
          <w:rFonts w:eastAsia="Times New Roman"/>
        </w:rPr>
      </w:pPr>
      <w:r w:rsidRPr="004B1225">
        <w:rPr>
          <w:rFonts w:eastAsia="Times New Roman"/>
        </w:rPr>
        <w:tab/>
      </w:r>
      <w:r w:rsidRPr="002A45B1">
        <w:rPr>
          <w:rFonts w:eastAsia="Times New Roman"/>
        </w:rPr>
        <w:t>- CĐCS trực thuộc Liên đoàn Lao động tỉnh.</w:t>
      </w:r>
    </w:p>
    <w:p w:rsidR="00401E7B" w:rsidRPr="00077BB2" w:rsidRDefault="00401E7B" w:rsidP="002A45B1">
      <w:pPr>
        <w:spacing w:after="120" w:line="240" w:lineRule="auto"/>
        <w:rPr>
          <w:sz w:val="24"/>
          <w:szCs w:val="24"/>
        </w:rPr>
      </w:pPr>
    </w:p>
    <w:p w:rsidR="002A45B1" w:rsidRPr="002A45B1" w:rsidRDefault="002A45B1" w:rsidP="00077BB2">
      <w:pPr>
        <w:spacing w:before="120" w:after="120" w:line="240" w:lineRule="auto"/>
        <w:ind w:firstLine="425"/>
        <w:jc w:val="both"/>
      </w:pPr>
      <w:r w:rsidRPr="002A45B1">
        <w:t xml:space="preserve">Thực hiện Công điện số 12/CĐ-UBND ngày 01/9/2021 của </w:t>
      </w:r>
      <w:r w:rsidR="00395905">
        <w:t>UBND</w:t>
      </w:r>
      <w:r w:rsidRPr="002A45B1">
        <w:t xml:space="preserve"> tỉnh Bình Định về việc tiếp tục tăng cường thực hiện phòng, chống dịch Covid-19 trong kỳ nghỉ </w:t>
      </w:r>
      <w:r w:rsidR="008813BD">
        <w:t>l</w:t>
      </w:r>
      <w:r w:rsidRPr="002A45B1">
        <w:t xml:space="preserve">ễ Quốc khánh </w:t>
      </w:r>
      <w:r w:rsidR="00CD4E49">
        <w:t>0</w:t>
      </w:r>
      <w:r w:rsidRPr="002A45B1">
        <w:t>2/9, Liên đoàn Lao động tỉnh đề nghị các cấp công đoàn và đoàn viên, người lao động (ĐVNLĐ) trong tỉnh thực hiện một số nội dung sau:</w:t>
      </w:r>
    </w:p>
    <w:p w:rsidR="002A45B1" w:rsidRPr="002A45B1" w:rsidRDefault="002A45B1" w:rsidP="00077BB2">
      <w:pPr>
        <w:spacing w:before="120" w:after="120" w:line="240" w:lineRule="auto"/>
        <w:ind w:firstLine="425"/>
        <w:jc w:val="both"/>
      </w:pPr>
      <w:r w:rsidRPr="002A45B1">
        <w:rPr>
          <w:b/>
        </w:rPr>
        <w:t xml:space="preserve">1. </w:t>
      </w:r>
      <w:r w:rsidRPr="002A45B1">
        <w:t>Tiếp tục quán triệt, tuyên truyền, tổ chức triển khai thực hiện nghiêm các biện pháp phòng, chống dịch Covid-19 tại địa phương, ngành, đơn vị theo đúng quy định của Chính phủ, Thủ tướng Chính phủ tại Nghị quyết số</w:t>
      </w:r>
      <w:r w:rsidR="00F16FA9">
        <w:t xml:space="preserve"> 86/NQ-CP ngày 06/08/2021, </w:t>
      </w:r>
      <w:r w:rsidRPr="002A45B1">
        <w:t>Công điện số</w:t>
      </w:r>
      <w:r w:rsidR="00395905">
        <w:t xml:space="preserve"> 1099/CĐ-TTg ngày 22/8/2021 và </w:t>
      </w:r>
      <w:r w:rsidRPr="002A45B1">
        <w:t xml:space="preserve">Công điện số 1102/CĐ-TTg ngày 23/8/2021; các nội dung chỉ đạo phòng, chống dịch bệnh COVID-19 của Tỉnh ủy, UBND tỉnh. </w:t>
      </w:r>
    </w:p>
    <w:p w:rsidR="002A45B1" w:rsidRPr="002A45B1" w:rsidRDefault="002A45B1" w:rsidP="00077BB2">
      <w:pPr>
        <w:spacing w:before="120" w:after="120" w:line="240" w:lineRule="auto"/>
        <w:ind w:firstLine="425"/>
        <w:jc w:val="both"/>
      </w:pPr>
      <w:r w:rsidRPr="002A45B1">
        <w:rPr>
          <w:b/>
        </w:rPr>
        <w:t>2.</w:t>
      </w:r>
      <w:r w:rsidRPr="002A45B1">
        <w:t xml:space="preserve"> Thực hiện nghiêm, triệt để, dứt khoát việc giãn cách xã hội theo tinh thần “ai ở đâu ở đó”; tuyệt đối không tổ chức gặp mặt, liên hoan, không để xảy ra các trường hợp tập trung đông người, không để tình trạng ĐVNLĐ di chuyển, ra đường trong kỳ nghỉ </w:t>
      </w:r>
      <w:r w:rsidR="003232B8">
        <w:t>l</w:t>
      </w:r>
      <w:r w:rsidRPr="002A45B1">
        <w:t>ễ Quốc khánh 2/9 (trừ các trường hợp cần thiết theo quy định).</w:t>
      </w:r>
      <w:r w:rsidR="007B27A0">
        <w:t xml:space="preserve"> Tuyệt đối không để xảy ra tình trạng chủ quan, lơ là, mất cảnh giác, làm dịch bệnh có nguy cơ lây nhiễm, bùng phát.</w:t>
      </w:r>
    </w:p>
    <w:p w:rsidR="002A45B1" w:rsidRPr="002A45B1" w:rsidRDefault="002A45B1" w:rsidP="00077BB2">
      <w:pPr>
        <w:spacing w:before="120" w:after="120" w:line="240" w:lineRule="auto"/>
        <w:ind w:firstLine="425"/>
        <w:jc w:val="both"/>
      </w:pPr>
      <w:r w:rsidRPr="002A45B1">
        <w:rPr>
          <w:b/>
        </w:rPr>
        <w:t>3.</w:t>
      </w:r>
      <w:r w:rsidRPr="002A45B1">
        <w:t xml:space="preserve"> Các cấp công đoàn và ĐVNLĐ tích cực tham gia hỗ trợ công tác phòng, chống dịch bệnh tại địa phương, ngành, đơn vị.</w:t>
      </w:r>
    </w:p>
    <w:p w:rsidR="002A45B1" w:rsidRDefault="002A45B1" w:rsidP="00077BB2">
      <w:pPr>
        <w:spacing w:before="120" w:after="120" w:line="240" w:lineRule="auto"/>
        <w:ind w:firstLine="425"/>
        <w:jc w:val="both"/>
      </w:pPr>
      <w:r w:rsidRPr="002A45B1">
        <w:rPr>
          <w:b/>
        </w:rPr>
        <w:t>4.</w:t>
      </w:r>
      <w:r w:rsidRPr="002A45B1">
        <w:t xml:space="preserve"> Tăng cường tuyên truyền, vận động ĐVNLĐ thực hiện nghiêm, đầy đủ các biện pháp phòng, chống dịch theo quy định, nhất là yêu cầu thực hiện thông điệp 5K; tuyệt đối không tổ chức các sự kiện tập trung đông người không cần thiết, các hoạt động tại các khu vực công cộ</w:t>
      </w:r>
      <w:r w:rsidR="009F4826">
        <w:t>ng, các khu vui chơi giải trí, các địa điểm du lịch, các địa điểm tâm linh.</w:t>
      </w:r>
    </w:p>
    <w:p w:rsidR="00395905" w:rsidRPr="002A45B1" w:rsidRDefault="00395905" w:rsidP="00077BB2">
      <w:pPr>
        <w:spacing w:before="120" w:after="120" w:line="240" w:lineRule="auto"/>
        <w:ind w:firstLine="425"/>
        <w:jc w:val="both"/>
      </w:pPr>
      <w:bookmarkStart w:id="0" w:name="_GoBack"/>
      <w:bookmarkEnd w:id="0"/>
    </w:p>
    <w:tbl>
      <w:tblPr>
        <w:tblW w:w="9876" w:type="dxa"/>
        <w:tblInd w:w="46" w:type="dxa"/>
        <w:tblCellMar>
          <w:left w:w="10" w:type="dxa"/>
          <w:right w:w="10" w:type="dxa"/>
        </w:tblCellMar>
        <w:tblLook w:val="04A0"/>
      </w:tblPr>
      <w:tblGrid>
        <w:gridCol w:w="4121"/>
        <w:gridCol w:w="5755"/>
      </w:tblGrid>
      <w:tr w:rsidR="00401E7B" w:rsidRPr="00401E7B" w:rsidTr="002220D1">
        <w:trPr>
          <w:trHeight w:val="2367"/>
        </w:trPr>
        <w:tc>
          <w:tcPr>
            <w:tcW w:w="4121"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755" w:type="dxa"/>
            <w:shd w:val="clear" w:color="auto" w:fill="auto"/>
            <w:tcMar>
              <w:left w:w="56" w:type="dxa"/>
              <w:right w:w="56" w:type="dxa"/>
            </w:tcMar>
          </w:tcPr>
          <w:p w:rsidR="00401E7B" w:rsidRPr="00401E7B" w:rsidRDefault="00401E7B" w:rsidP="00395905">
            <w:pPr>
              <w:spacing w:after="0" w:line="240" w:lineRule="auto"/>
              <w:jc w:val="center"/>
              <w:rPr>
                <w:rFonts w:eastAsia="Times New Roman"/>
                <w:b/>
                <w:sz w:val="24"/>
                <w:szCs w:val="24"/>
              </w:rPr>
            </w:pPr>
            <w:r w:rsidRPr="00401E7B">
              <w:rPr>
                <w:rFonts w:eastAsia="Times New Roman"/>
                <w:b/>
                <w:szCs w:val="24"/>
              </w:rPr>
              <w:t>T</w:t>
            </w:r>
            <w:r w:rsidR="002220D1">
              <w:rPr>
                <w:rFonts w:eastAsia="Times New Roman"/>
                <w:b/>
                <w:szCs w:val="24"/>
              </w:rPr>
              <w:t>L</w:t>
            </w:r>
            <w:r w:rsidRPr="00401E7B">
              <w:rPr>
                <w:rFonts w:eastAsia="Times New Roman"/>
                <w:b/>
                <w:szCs w:val="24"/>
              </w:rPr>
              <w:t>. BAN THƯỜNG VỤ</w:t>
            </w:r>
          </w:p>
          <w:p w:rsidR="00401E7B" w:rsidRPr="00401E7B" w:rsidRDefault="002220D1" w:rsidP="00395905">
            <w:pPr>
              <w:spacing w:after="0" w:line="240" w:lineRule="auto"/>
              <w:ind w:left="227" w:hanging="227"/>
              <w:jc w:val="center"/>
              <w:rPr>
                <w:rFonts w:eastAsia="Times New Roman"/>
                <w:b/>
                <w:sz w:val="24"/>
                <w:szCs w:val="24"/>
              </w:rPr>
            </w:pPr>
            <w:r>
              <w:rPr>
                <w:rFonts w:eastAsia="Times New Roman"/>
                <w:b/>
                <w:szCs w:val="24"/>
              </w:rPr>
              <w:t>T</w:t>
            </w:r>
            <w:r w:rsidR="00395905">
              <w:rPr>
                <w:rFonts w:eastAsia="Times New Roman"/>
                <w:b/>
                <w:szCs w:val="24"/>
              </w:rPr>
              <w:t>R</w:t>
            </w:r>
            <w:r>
              <w:rPr>
                <w:rFonts w:eastAsia="Times New Roman"/>
                <w:b/>
                <w:szCs w:val="24"/>
              </w:rPr>
              <w:t>ƯỞNG BAN TUYÊN GIÁO-NỮ CÔNG</w:t>
            </w:r>
          </w:p>
          <w:p w:rsidR="00401E7B" w:rsidRPr="00401E7B" w:rsidRDefault="00401E7B" w:rsidP="00395905">
            <w:pPr>
              <w:spacing w:after="0" w:line="240" w:lineRule="auto"/>
              <w:jc w:val="center"/>
              <w:rPr>
                <w:rFonts w:eastAsia="Times New Roman"/>
                <w:b/>
                <w:sz w:val="24"/>
                <w:szCs w:val="24"/>
              </w:rPr>
            </w:pPr>
          </w:p>
          <w:p w:rsidR="00401E7B" w:rsidRPr="00401E7B" w:rsidRDefault="00401E7B" w:rsidP="00395905">
            <w:pPr>
              <w:spacing w:after="0" w:line="240" w:lineRule="auto"/>
              <w:jc w:val="center"/>
              <w:rPr>
                <w:rFonts w:eastAsia="Times New Roman"/>
                <w:b/>
                <w:sz w:val="24"/>
                <w:szCs w:val="24"/>
              </w:rPr>
            </w:pPr>
          </w:p>
          <w:p w:rsidR="00401E7B" w:rsidRPr="00401E7B" w:rsidRDefault="00401E7B" w:rsidP="00395905">
            <w:pPr>
              <w:spacing w:after="0" w:line="240" w:lineRule="auto"/>
              <w:jc w:val="center"/>
              <w:rPr>
                <w:rFonts w:eastAsia="Times New Roman"/>
                <w:b/>
                <w:sz w:val="24"/>
                <w:szCs w:val="24"/>
              </w:rPr>
            </w:pPr>
          </w:p>
          <w:p w:rsidR="00401E7B" w:rsidRPr="00401E7B" w:rsidRDefault="00401E7B" w:rsidP="00395905">
            <w:pPr>
              <w:spacing w:after="0" w:line="240" w:lineRule="auto"/>
              <w:jc w:val="center"/>
              <w:rPr>
                <w:rFonts w:eastAsia="Times New Roman"/>
                <w:b/>
                <w:sz w:val="24"/>
                <w:szCs w:val="24"/>
              </w:rPr>
            </w:pPr>
          </w:p>
          <w:p w:rsidR="00401E7B" w:rsidRPr="00401E7B" w:rsidRDefault="00401E7B" w:rsidP="00395905">
            <w:pPr>
              <w:spacing w:after="0" w:line="240" w:lineRule="auto"/>
              <w:jc w:val="center"/>
              <w:rPr>
                <w:rFonts w:eastAsia="Times New Roman"/>
                <w:b/>
                <w:sz w:val="24"/>
                <w:szCs w:val="24"/>
              </w:rPr>
            </w:pPr>
          </w:p>
          <w:p w:rsidR="00401E7B" w:rsidRPr="00401E7B" w:rsidRDefault="00401E7B" w:rsidP="00395905">
            <w:pPr>
              <w:spacing w:after="0" w:line="240" w:lineRule="auto"/>
              <w:jc w:val="center"/>
              <w:rPr>
                <w:rFonts w:eastAsia="Times New Roman"/>
                <w:sz w:val="24"/>
                <w:szCs w:val="24"/>
              </w:rPr>
            </w:pPr>
            <w:r w:rsidRPr="00401E7B">
              <w:rPr>
                <w:rFonts w:eastAsia="Times New Roman"/>
                <w:b/>
                <w:szCs w:val="24"/>
              </w:rPr>
              <w:t xml:space="preserve">Lê </w:t>
            </w:r>
            <w:r w:rsidR="002220D1">
              <w:rPr>
                <w:rFonts w:eastAsia="Times New Roman"/>
                <w:b/>
                <w:szCs w:val="24"/>
              </w:rPr>
              <w:t>Thị Kim Chi</w:t>
            </w:r>
          </w:p>
        </w:tc>
      </w:tr>
    </w:tbl>
    <w:p w:rsidR="00401E7B" w:rsidRDefault="00401E7B"/>
    <w:sectPr w:rsidR="00401E7B" w:rsidSect="0017155B">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40"/>
  <w:drawingGridVerticalSpacing w:val="381"/>
  <w:displayHorizontalDrawingGridEvery w:val="2"/>
  <w:characterSpacingControl w:val="doNotCompress"/>
  <w:compat/>
  <w:rsids>
    <w:rsidRoot w:val="00401E7B"/>
    <w:rsid w:val="0004578A"/>
    <w:rsid w:val="00077BB2"/>
    <w:rsid w:val="00122361"/>
    <w:rsid w:val="0017155B"/>
    <w:rsid w:val="001910E5"/>
    <w:rsid w:val="001F2CD5"/>
    <w:rsid w:val="002220D1"/>
    <w:rsid w:val="00234310"/>
    <w:rsid w:val="002A45B1"/>
    <w:rsid w:val="003052CD"/>
    <w:rsid w:val="003232B8"/>
    <w:rsid w:val="00395905"/>
    <w:rsid w:val="00401E7B"/>
    <w:rsid w:val="004B1225"/>
    <w:rsid w:val="00574B13"/>
    <w:rsid w:val="00662FA3"/>
    <w:rsid w:val="006803D4"/>
    <w:rsid w:val="00724938"/>
    <w:rsid w:val="007B27A0"/>
    <w:rsid w:val="007D11DC"/>
    <w:rsid w:val="007D2AD7"/>
    <w:rsid w:val="00865365"/>
    <w:rsid w:val="008813BD"/>
    <w:rsid w:val="009767B9"/>
    <w:rsid w:val="009F4826"/>
    <w:rsid w:val="00A602C4"/>
    <w:rsid w:val="00C8366F"/>
    <w:rsid w:val="00CD4E49"/>
    <w:rsid w:val="00D75525"/>
    <w:rsid w:val="00DB289D"/>
    <w:rsid w:val="00DC4A8E"/>
    <w:rsid w:val="00F16FA9"/>
    <w:rsid w:val="00FC3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User</cp:lastModifiedBy>
  <cp:revision>14</cp:revision>
  <dcterms:created xsi:type="dcterms:W3CDTF">2021-09-01T04:31:00Z</dcterms:created>
  <dcterms:modified xsi:type="dcterms:W3CDTF">2021-09-01T07:41:00Z</dcterms:modified>
</cp:coreProperties>
</file>