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1" w:type="dxa"/>
        <w:tblLook w:val="04A0" w:firstRow="1" w:lastRow="0" w:firstColumn="1" w:lastColumn="0" w:noHBand="0" w:noVBand="1"/>
      </w:tblPr>
      <w:tblGrid>
        <w:gridCol w:w="5246"/>
        <w:gridCol w:w="5670"/>
      </w:tblGrid>
      <w:tr w:rsidR="001B7FF3" w14:paraId="5AFC3CFF" w14:textId="77777777" w:rsidTr="00C16331">
        <w:tc>
          <w:tcPr>
            <w:tcW w:w="5246" w:type="dxa"/>
            <w:hideMark/>
          </w:tcPr>
          <w:p w14:paraId="1A8E9AFD" w14:textId="77777777" w:rsidR="001B7FF3" w:rsidRPr="0028287F" w:rsidRDefault="001B7FF3" w:rsidP="001B7FF3">
            <w:pPr>
              <w:autoSpaceDE w:val="0"/>
              <w:autoSpaceDN w:val="0"/>
              <w:adjustRightInd w:val="0"/>
              <w:spacing w:after="0" w:line="240" w:lineRule="auto"/>
              <w:jc w:val="center"/>
              <w:rPr>
                <w:rFonts w:ascii="Times New Roman" w:hAnsi="Times New Roman"/>
                <w:bCs/>
                <w:sz w:val="24"/>
                <w:lang w:val="vi-VN" w:eastAsia="vi-VN"/>
              </w:rPr>
            </w:pPr>
            <w:r w:rsidRPr="0028287F">
              <w:rPr>
                <w:rFonts w:ascii="Times New Roman" w:hAnsi="Times New Roman"/>
                <w:bCs/>
                <w:sz w:val="24"/>
                <w:lang w:val="vi-VN" w:eastAsia="vi-VN"/>
              </w:rPr>
              <w:t>LIÊN ĐOÀN LAO ĐỘNG TỈNH BÌNH ĐỊNH</w:t>
            </w:r>
          </w:p>
          <w:p w14:paraId="441B80DC" w14:textId="77777777" w:rsidR="001B7FF3" w:rsidRPr="001B7FF3" w:rsidRDefault="001B7FF3" w:rsidP="001B7FF3">
            <w:pPr>
              <w:pStyle w:val="Heading1"/>
              <w:spacing w:before="0" w:after="0"/>
              <w:jc w:val="center"/>
              <w:rPr>
                <w:rFonts w:ascii="Times New Roman Bold" w:hAnsi="Times New Roman Bold"/>
                <w:sz w:val="26"/>
                <w:szCs w:val="26"/>
              </w:rPr>
            </w:pPr>
            <w:r w:rsidRPr="001B7FF3">
              <w:rPr>
                <w:rFonts w:ascii="Times New Roman Bold" w:hAnsi="Times New Roman Bold"/>
                <w:sz w:val="26"/>
                <w:szCs w:val="26"/>
              </w:rPr>
              <w:t xml:space="preserve">BAN TỔ CHỨC GIẢI BÓNG ĐÁ </w:t>
            </w:r>
          </w:p>
          <w:p w14:paraId="6E2B4D1D" w14:textId="77777777" w:rsidR="001B7FF3" w:rsidRPr="001B7FF3" w:rsidRDefault="001B7FF3" w:rsidP="001B7FF3">
            <w:pPr>
              <w:pStyle w:val="Heading1"/>
              <w:spacing w:before="0" w:after="0"/>
              <w:jc w:val="center"/>
              <w:rPr>
                <w:rFonts w:ascii="Times New Roman Bold" w:hAnsi="Times New Roman Bold"/>
                <w:sz w:val="26"/>
                <w:szCs w:val="26"/>
              </w:rPr>
            </w:pPr>
            <w:r w:rsidRPr="001B7FF3">
              <w:rPr>
                <w:rFonts w:ascii="Times New Roman Bold" w:hAnsi="Times New Roman Bold"/>
                <w:sz w:val="26"/>
                <w:szCs w:val="26"/>
              </w:rPr>
              <w:t xml:space="preserve">NAM CÔNG NHÂN, LAO ĐỘNG </w:t>
            </w:r>
          </w:p>
          <w:p w14:paraId="29470549" w14:textId="0E3A3F89" w:rsidR="001B7FF3" w:rsidRDefault="001B7FF3" w:rsidP="001B7FF3">
            <w:pPr>
              <w:autoSpaceDE w:val="0"/>
              <w:autoSpaceDN w:val="0"/>
              <w:adjustRightInd w:val="0"/>
              <w:spacing w:after="0" w:line="240" w:lineRule="auto"/>
              <w:jc w:val="center"/>
              <w:rPr>
                <w:rFonts w:ascii="Times New Roman" w:hAnsi="Times New Roman"/>
                <w:sz w:val="26"/>
                <w:szCs w:val="26"/>
                <w:lang w:val="vi-VN" w:eastAsia="vi-VN"/>
              </w:rPr>
            </w:pPr>
            <w:r w:rsidRPr="001B7FF3">
              <w:rPr>
                <w:rFonts w:ascii="Times New Roman Bold" w:hAnsi="Times New Roman Bold"/>
                <w:noProof/>
                <w:sz w:val="26"/>
                <w:szCs w:val="26"/>
              </w:rPr>
              <mc:AlternateContent>
                <mc:Choice Requires="wps">
                  <w:drawing>
                    <wp:anchor distT="0" distB="0" distL="114300" distR="114300" simplePos="0" relativeHeight="251665408" behindDoc="0" locked="0" layoutInCell="1" allowOverlap="1" wp14:anchorId="6BA410C1" wp14:editId="56D50472">
                      <wp:simplePos x="0" y="0"/>
                      <wp:positionH relativeFrom="column">
                        <wp:posOffset>582295</wp:posOffset>
                      </wp:positionH>
                      <wp:positionV relativeFrom="paragraph">
                        <wp:posOffset>190500</wp:posOffset>
                      </wp:positionV>
                      <wp:extent cx="21050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F36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5pt" to="21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"/>
                  </w:pict>
                </mc:Fallback>
              </mc:AlternateContent>
            </w:r>
            <w:r w:rsidRPr="001B7FF3">
              <w:rPr>
                <w:rFonts w:ascii="Times New Roman Bold" w:hAnsi="Times New Roman Bold"/>
                <w:sz w:val="26"/>
                <w:szCs w:val="26"/>
              </w:rPr>
              <w:t>TỈNH BÌNH ĐỊNH NĂM 2024</w:t>
            </w:r>
          </w:p>
        </w:tc>
        <w:tc>
          <w:tcPr>
            <w:tcW w:w="5670" w:type="dxa"/>
            <w:hideMark/>
          </w:tcPr>
          <w:p w14:paraId="24A298F6" w14:textId="77777777" w:rsidR="001B7FF3" w:rsidRPr="0028287F" w:rsidRDefault="001B7FF3" w:rsidP="001B7FF3">
            <w:pPr>
              <w:spacing w:after="0" w:line="240" w:lineRule="auto"/>
              <w:rPr>
                <w:rFonts w:ascii="Times New Roman" w:hAnsi="Times New Roman"/>
                <w:b/>
                <w:sz w:val="24"/>
                <w:lang w:val="vi-VN" w:eastAsia="vi-VN"/>
              </w:rPr>
            </w:pPr>
            <w:r w:rsidRPr="0028287F">
              <w:rPr>
                <w:rFonts w:ascii="Times New Roman" w:hAnsi="Times New Roman"/>
                <w:b/>
                <w:sz w:val="24"/>
                <w:lang w:val="vi-VN" w:eastAsia="vi-VN"/>
              </w:rPr>
              <w:t>CỘNG HÒA XÃ HỘI CHỦ NGHĨA VIỆT NAM</w:t>
            </w:r>
          </w:p>
          <w:p w14:paraId="0CD2EE3C" w14:textId="3CF53E41" w:rsidR="001B7FF3" w:rsidRDefault="001B7FF3" w:rsidP="001B7FF3">
            <w:pPr>
              <w:spacing w:after="0" w:line="240" w:lineRule="auto"/>
              <w:jc w:val="center"/>
              <w:rPr>
                <w:rFonts w:ascii="Times New Roman" w:hAnsi="Times New Roman"/>
                <w:b/>
                <w:sz w:val="26"/>
                <w:szCs w:val="26"/>
                <w:lang w:eastAsia="vi-VN"/>
              </w:rPr>
            </w:pPr>
            <w:r>
              <w:rPr>
                <w:noProof/>
              </w:rPr>
              <mc:AlternateContent>
                <mc:Choice Requires="wps">
                  <w:drawing>
                    <wp:anchor distT="4294967294" distB="4294967294" distL="114300" distR="114300" simplePos="0" relativeHeight="251663360" behindDoc="0" locked="0" layoutInCell="1" allowOverlap="1" wp14:anchorId="2A57AD0A" wp14:editId="4ED0D7D7">
                      <wp:simplePos x="0" y="0"/>
                      <wp:positionH relativeFrom="column">
                        <wp:posOffset>712470</wp:posOffset>
                      </wp:positionH>
                      <wp:positionV relativeFrom="paragraph">
                        <wp:posOffset>207644</wp:posOffset>
                      </wp:positionV>
                      <wp:extent cx="2057400" cy="0"/>
                      <wp:effectExtent l="0" t="0" r="0" b="0"/>
                      <wp:wrapNone/>
                      <wp:docPr id="9844475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EF20EC" id="Straight Connector 2"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6.35pt" to="218.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">
                      <o:lock v:ext="edit" shapetype="f"/>
                    </v:line>
                  </w:pict>
                </mc:Fallback>
              </mc:AlternateContent>
            </w:r>
            <w:r w:rsidRPr="00DF4938">
              <w:rPr>
                <w:rFonts w:ascii="Times New Roman" w:hAnsi="Times New Roman"/>
                <w:b/>
                <w:sz w:val="26"/>
                <w:szCs w:val="26"/>
                <w:lang w:val="vi-VN" w:eastAsia="vi-VN"/>
              </w:rPr>
              <w:t>Độc lập - Tự do - Hạnh phúc</w:t>
            </w:r>
          </w:p>
          <w:p w14:paraId="130A379C" w14:textId="77777777" w:rsidR="001B7FF3" w:rsidRDefault="001B7FF3" w:rsidP="001B7FF3">
            <w:pPr>
              <w:spacing w:after="0" w:line="240" w:lineRule="auto"/>
              <w:jc w:val="center"/>
              <w:rPr>
                <w:rFonts w:ascii="Times New Roman" w:hAnsi="Times New Roman"/>
                <w:b/>
                <w:sz w:val="26"/>
                <w:szCs w:val="26"/>
                <w:lang w:eastAsia="vi-VN"/>
              </w:rPr>
            </w:pPr>
          </w:p>
          <w:p w14:paraId="0A041DE9" w14:textId="77777777" w:rsidR="001B7FF3" w:rsidRPr="0028287F" w:rsidRDefault="001B7FF3" w:rsidP="001B7FF3">
            <w:pPr>
              <w:spacing w:after="0" w:line="240" w:lineRule="auto"/>
              <w:jc w:val="center"/>
              <w:rPr>
                <w:rFonts w:ascii="Times New Roman" w:hAnsi="Times New Roman"/>
                <w:bCs/>
                <w:i/>
                <w:iCs/>
                <w:sz w:val="26"/>
                <w:szCs w:val="26"/>
                <w:lang w:eastAsia="vi-VN"/>
              </w:rPr>
            </w:pPr>
            <w:r w:rsidRPr="0028287F">
              <w:rPr>
                <w:rFonts w:ascii="Times New Roman" w:hAnsi="Times New Roman"/>
                <w:bCs/>
                <w:i/>
                <w:iCs/>
                <w:sz w:val="26"/>
                <w:szCs w:val="26"/>
                <w:lang w:eastAsia="vi-VN"/>
              </w:rPr>
              <w:t>Bình Định ngày 10 tháng 4 năm 2024</w:t>
            </w:r>
          </w:p>
        </w:tc>
      </w:tr>
    </w:tbl>
    <w:p w14:paraId="19BCFC2C" w14:textId="473D89F3" w:rsidR="001B7FF3" w:rsidRDefault="001B7FF3" w:rsidP="001B7FF3">
      <w:pPr>
        <w:jc w:val="center"/>
        <w:rPr>
          <w:rFonts w:ascii="Times New Roman" w:hAnsi="Times New Roman"/>
          <w:b/>
          <w:bCs/>
          <w:szCs w:val="28"/>
        </w:rPr>
      </w:pPr>
    </w:p>
    <w:p w14:paraId="2FD605D7" w14:textId="77777777" w:rsidR="001B7FF3" w:rsidRDefault="001B7FF3"/>
    <w:p w14:paraId="4102AAD3" w14:textId="77777777" w:rsidR="00B82055" w:rsidRPr="004B042A" w:rsidRDefault="00B82055" w:rsidP="0060438C">
      <w:pPr>
        <w:shd w:val="clear" w:color="auto" w:fill="FFFFFF"/>
        <w:spacing w:after="0" w:line="240" w:lineRule="auto"/>
        <w:jc w:val="center"/>
        <w:rPr>
          <w:rFonts w:ascii="Times New Roman" w:eastAsia="Times New Roman" w:hAnsi="Times New Roman" w:cs="Times New Roman"/>
          <w:b/>
          <w:bCs/>
          <w:color w:val="000000"/>
          <w:sz w:val="32"/>
          <w:szCs w:val="28"/>
        </w:rPr>
      </w:pPr>
      <w:r w:rsidRPr="004B042A">
        <w:rPr>
          <w:rFonts w:ascii="Times New Roman" w:eastAsia="Times New Roman" w:hAnsi="Times New Roman" w:cs="Times New Roman"/>
          <w:b/>
          <w:bCs/>
          <w:color w:val="000000"/>
          <w:sz w:val="32"/>
          <w:szCs w:val="28"/>
        </w:rPr>
        <w:t>ĐIỀU LỆ</w:t>
      </w:r>
    </w:p>
    <w:p w14:paraId="1E603E8A" w14:textId="77777777" w:rsidR="00B82055" w:rsidRPr="0060438C" w:rsidRDefault="00B82055" w:rsidP="0060438C">
      <w:pPr>
        <w:shd w:val="clear" w:color="auto" w:fill="FFFFFF"/>
        <w:spacing w:after="0" w:line="240" w:lineRule="auto"/>
        <w:jc w:val="center"/>
        <w:rPr>
          <w:rFonts w:ascii="Times New Roman" w:eastAsia="Times New Roman" w:hAnsi="Times New Roman" w:cs="Times New Roman"/>
          <w:b/>
          <w:bCs/>
          <w:color w:val="000000"/>
          <w:sz w:val="28"/>
          <w:szCs w:val="28"/>
        </w:rPr>
      </w:pPr>
      <w:r w:rsidRPr="0060438C">
        <w:rPr>
          <w:rFonts w:ascii="Times New Roman" w:eastAsia="Times New Roman" w:hAnsi="Times New Roman" w:cs="Times New Roman"/>
          <w:b/>
          <w:bCs/>
          <w:color w:val="000000"/>
          <w:sz w:val="28"/>
          <w:szCs w:val="28"/>
        </w:rPr>
        <w:t>GIẢI B</w:t>
      </w:r>
      <w:r w:rsidR="00D57BEB" w:rsidRPr="0060438C">
        <w:rPr>
          <w:rFonts w:ascii="Times New Roman" w:eastAsia="Times New Roman" w:hAnsi="Times New Roman" w:cs="Times New Roman"/>
          <w:b/>
          <w:bCs/>
          <w:color w:val="000000"/>
          <w:sz w:val="28"/>
          <w:szCs w:val="28"/>
        </w:rPr>
        <w:t>ÓNG ĐÁ NAM CÔNG NHÂN,</w:t>
      </w:r>
      <w:r w:rsidRPr="0060438C">
        <w:rPr>
          <w:rFonts w:ascii="Times New Roman" w:eastAsia="Times New Roman" w:hAnsi="Times New Roman" w:cs="Times New Roman"/>
          <w:b/>
          <w:bCs/>
          <w:color w:val="000000"/>
          <w:sz w:val="28"/>
          <w:szCs w:val="28"/>
        </w:rPr>
        <w:t xml:space="preserve"> LAO ĐỘNG</w:t>
      </w:r>
    </w:p>
    <w:p w14:paraId="6D4BFE76" w14:textId="77777777" w:rsidR="00B82055" w:rsidRPr="0060438C" w:rsidRDefault="00B82055" w:rsidP="0060438C">
      <w:pPr>
        <w:shd w:val="clear" w:color="auto" w:fill="FFFFFF"/>
        <w:spacing w:after="0" w:line="240" w:lineRule="auto"/>
        <w:jc w:val="center"/>
        <w:rPr>
          <w:rFonts w:ascii="Times New Roman" w:eastAsia="Times New Roman" w:hAnsi="Times New Roman" w:cs="Times New Roman"/>
          <w:b/>
          <w:bCs/>
          <w:color w:val="000000"/>
          <w:sz w:val="28"/>
          <w:szCs w:val="28"/>
        </w:rPr>
      </w:pPr>
      <w:r w:rsidRPr="0060438C">
        <w:rPr>
          <w:rFonts w:ascii="Times New Roman" w:eastAsia="Times New Roman" w:hAnsi="Times New Roman" w:cs="Times New Roman"/>
          <w:b/>
          <w:bCs/>
          <w:color w:val="000000"/>
          <w:sz w:val="28"/>
          <w:szCs w:val="28"/>
        </w:rPr>
        <w:t>TỈNH BÌNH ĐỊNH NĂM 2024</w:t>
      </w:r>
    </w:p>
    <w:p w14:paraId="176DD5E7" w14:textId="77777777" w:rsidR="007B1FD6" w:rsidRPr="0060438C" w:rsidRDefault="007B1FD6" w:rsidP="006043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14:paraId="6BB3BB15" w14:textId="77777777" w:rsidR="007B1FD6" w:rsidRPr="0060438C" w:rsidRDefault="007B1FD6" w:rsidP="0038186F">
      <w:pPr>
        <w:shd w:val="clear" w:color="auto" w:fill="FFFFFF"/>
        <w:spacing w:before="80" w:after="80" w:line="240" w:lineRule="auto"/>
        <w:jc w:val="center"/>
        <w:rPr>
          <w:rFonts w:ascii="Times New Roman" w:eastAsia="Times New Roman" w:hAnsi="Times New Roman" w:cs="Times New Roman"/>
          <w:b/>
          <w:bCs/>
          <w:color w:val="000000"/>
          <w:sz w:val="28"/>
          <w:szCs w:val="28"/>
        </w:rPr>
      </w:pPr>
      <w:r w:rsidRPr="0060438C">
        <w:rPr>
          <w:rFonts w:ascii="Times New Roman" w:eastAsia="Times New Roman" w:hAnsi="Times New Roman" w:cs="Times New Roman"/>
          <w:b/>
          <w:bCs/>
          <w:color w:val="000000"/>
          <w:sz w:val="28"/>
          <w:szCs w:val="28"/>
        </w:rPr>
        <w:t>Chương 1</w:t>
      </w:r>
    </w:p>
    <w:p w14:paraId="691D0F5C" w14:textId="77777777" w:rsidR="007A2CC4" w:rsidRPr="0060438C" w:rsidRDefault="007B1FD6" w:rsidP="0038186F">
      <w:pPr>
        <w:shd w:val="clear" w:color="auto" w:fill="FFFFFF"/>
        <w:spacing w:before="80" w:after="80" w:line="240" w:lineRule="auto"/>
        <w:jc w:val="center"/>
        <w:rPr>
          <w:rFonts w:ascii="Times New Roman" w:eastAsia="Times New Roman" w:hAnsi="Times New Roman" w:cs="Times New Roman"/>
          <w:b/>
          <w:bCs/>
          <w:color w:val="000000"/>
          <w:sz w:val="28"/>
          <w:szCs w:val="28"/>
        </w:rPr>
      </w:pPr>
      <w:r w:rsidRPr="0060438C">
        <w:rPr>
          <w:rFonts w:ascii="Times New Roman" w:eastAsia="Times New Roman" w:hAnsi="Times New Roman" w:cs="Times New Roman"/>
          <w:b/>
          <w:bCs/>
          <w:color w:val="000000"/>
          <w:sz w:val="28"/>
          <w:szCs w:val="28"/>
        </w:rPr>
        <w:t>QUY ĐỊNH VỀ KỸ THUẬT</w:t>
      </w:r>
    </w:p>
    <w:p w14:paraId="1AE32AA5" w14:textId="77777777"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b/>
          <w:bCs/>
          <w:color w:val="000000"/>
          <w:sz w:val="28"/>
          <w:szCs w:val="28"/>
        </w:rPr>
        <w:t>Điều 1: Cơ quan tổ chức, tên của giải</w:t>
      </w:r>
    </w:p>
    <w:p w14:paraId="17E7B6D6" w14:textId="77777777"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i/>
          <w:iCs/>
          <w:color w:val="000000"/>
          <w:sz w:val="28"/>
          <w:szCs w:val="28"/>
        </w:rPr>
        <w:t>Cơ quan tổ chức: </w:t>
      </w:r>
      <w:r w:rsidR="007B1FD6" w:rsidRPr="0060438C">
        <w:rPr>
          <w:rFonts w:ascii="Times New Roman" w:eastAsia="Times New Roman" w:hAnsi="Times New Roman" w:cs="Times New Roman"/>
          <w:color w:val="000000"/>
          <w:sz w:val="28"/>
          <w:szCs w:val="28"/>
        </w:rPr>
        <w:t>Liên đoàn Lao động tỉnh Bình Định</w:t>
      </w:r>
    </w:p>
    <w:p w14:paraId="2F5E00BE" w14:textId="77777777" w:rsidR="00D00B07" w:rsidRPr="0060438C" w:rsidRDefault="007B1FD6"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i/>
          <w:iCs/>
          <w:color w:val="000000"/>
          <w:sz w:val="28"/>
          <w:szCs w:val="28"/>
          <w:lang w:val="vi-VN"/>
        </w:rPr>
        <w:t xml:space="preserve">Tên </w:t>
      </w:r>
      <w:r w:rsidRPr="0060438C">
        <w:rPr>
          <w:rFonts w:ascii="Times New Roman" w:eastAsia="Times New Roman" w:hAnsi="Times New Roman" w:cs="Times New Roman"/>
          <w:i/>
          <w:iCs/>
          <w:color w:val="000000"/>
          <w:sz w:val="28"/>
          <w:szCs w:val="28"/>
        </w:rPr>
        <w:t xml:space="preserve">của </w:t>
      </w:r>
      <w:r w:rsidRPr="0060438C">
        <w:rPr>
          <w:rFonts w:ascii="Times New Roman" w:eastAsia="Times New Roman" w:hAnsi="Times New Roman" w:cs="Times New Roman"/>
          <w:i/>
          <w:iCs/>
          <w:color w:val="000000"/>
          <w:sz w:val="28"/>
          <w:szCs w:val="28"/>
          <w:lang w:val="vi-VN"/>
        </w:rPr>
        <w:t>giải</w:t>
      </w:r>
      <w:r w:rsidR="00D00B07" w:rsidRPr="0060438C">
        <w:rPr>
          <w:rFonts w:ascii="Times New Roman" w:eastAsia="Times New Roman" w:hAnsi="Times New Roman" w:cs="Times New Roman"/>
          <w:i/>
          <w:iCs/>
          <w:color w:val="000000"/>
          <w:sz w:val="28"/>
          <w:szCs w:val="28"/>
          <w:lang w:val="vi-VN"/>
        </w:rPr>
        <w:t>:</w:t>
      </w:r>
      <w:r w:rsidRPr="0060438C">
        <w:rPr>
          <w:rFonts w:ascii="Times New Roman" w:eastAsia="Times New Roman" w:hAnsi="Times New Roman" w:cs="Times New Roman"/>
          <w:i/>
          <w:iCs/>
          <w:color w:val="000000"/>
          <w:sz w:val="28"/>
          <w:szCs w:val="28"/>
        </w:rPr>
        <w:t xml:space="preserve"> </w:t>
      </w:r>
      <w:r w:rsidRPr="0060438C">
        <w:rPr>
          <w:rFonts w:ascii="Times New Roman" w:eastAsia="Times New Roman" w:hAnsi="Times New Roman" w:cs="Times New Roman"/>
          <w:iCs/>
          <w:color w:val="000000"/>
          <w:sz w:val="28"/>
          <w:szCs w:val="28"/>
        </w:rPr>
        <w:t>“</w:t>
      </w:r>
      <w:r w:rsidR="00D00B07" w:rsidRPr="0060438C">
        <w:rPr>
          <w:rFonts w:ascii="Times New Roman" w:eastAsia="Times New Roman" w:hAnsi="Times New Roman" w:cs="Times New Roman"/>
          <w:color w:val="000000"/>
          <w:spacing w:val="-4"/>
          <w:sz w:val="28"/>
          <w:szCs w:val="28"/>
          <w:lang w:val="vi-VN"/>
        </w:rPr>
        <w:t xml:space="preserve">Giải Bóng đá </w:t>
      </w:r>
      <w:r w:rsidR="00D57BEB" w:rsidRPr="0060438C">
        <w:rPr>
          <w:rFonts w:ascii="Times New Roman" w:eastAsia="Times New Roman" w:hAnsi="Times New Roman" w:cs="Times New Roman"/>
          <w:color w:val="000000"/>
          <w:spacing w:val="-4"/>
          <w:sz w:val="28"/>
          <w:szCs w:val="28"/>
        </w:rPr>
        <w:t>nam công nhân, lao động</w:t>
      </w:r>
      <w:r w:rsidRPr="0060438C">
        <w:rPr>
          <w:rFonts w:ascii="Times New Roman" w:eastAsia="Times New Roman" w:hAnsi="Times New Roman" w:cs="Times New Roman"/>
          <w:color w:val="000000"/>
          <w:spacing w:val="-4"/>
          <w:sz w:val="28"/>
          <w:szCs w:val="28"/>
        </w:rPr>
        <w:t xml:space="preserve"> tỉnh Bình Định năm 2024”</w:t>
      </w:r>
    </w:p>
    <w:p w14:paraId="444F3A10" w14:textId="77777777"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b/>
          <w:bCs/>
          <w:color w:val="000000"/>
          <w:spacing w:val="-4"/>
          <w:sz w:val="28"/>
          <w:szCs w:val="28"/>
        </w:rPr>
      </w:pPr>
      <w:r w:rsidRPr="0060438C">
        <w:rPr>
          <w:rFonts w:ascii="Times New Roman" w:eastAsia="Times New Roman" w:hAnsi="Times New Roman" w:cs="Times New Roman"/>
          <w:b/>
          <w:bCs/>
          <w:color w:val="000000"/>
          <w:spacing w:val="-4"/>
          <w:sz w:val="28"/>
          <w:szCs w:val="28"/>
        </w:rPr>
        <w:t xml:space="preserve">Điều 2: </w:t>
      </w:r>
      <w:r w:rsidR="007B1FD6" w:rsidRPr="0060438C">
        <w:rPr>
          <w:rFonts w:ascii="Times New Roman" w:eastAsia="Times New Roman" w:hAnsi="Times New Roman" w:cs="Times New Roman"/>
          <w:b/>
          <w:bCs/>
          <w:color w:val="000000"/>
          <w:spacing w:val="-4"/>
          <w:sz w:val="28"/>
          <w:szCs w:val="28"/>
        </w:rPr>
        <w:t>Giải thích từ ngữ</w:t>
      </w:r>
    </w:p>
    <w:p w14:paraId="2E7344C4" w14:textId="77777777" w:rsidR="008411C7" w:rsidRPr="0060438C" w:rsidRDefault="008411C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Trong Điều lệ này các thuật ngữ</w:t>
      </w:r>
      <w:r w:rsidR="009F065F" w:rsidRPr="0060438C">
        <w:rPr>
          <w:rFonts w:ascii="Times New Roman" w:eastAsia="Times New Roman" w:hAnsi="Times New Roman" w:cs="Times New Roman"/>
          <w:color w:val="000000"/>
          <w:sz w:val="28"/>
          <w:szCs w:val="28"/>
        </w:rPr>
        <w:t>,</w:t>
      </w:r>
      <w:r w:rsidRPr="0060438C">
        <w:rPr>
          <w:rFonts w:ascii="Times New Roman" w:eastAsia="Times New Roman" w:hAnsi="Times New Roman" w:cs="Times New Roman"/>
          <w:color w:val="000000"/>
          <w:sz w:val="28"/>
          <w:szCs w:val="28"/>
        </w:rPr>
        <w:t xml:space="preserve"> từ ngữ viết tắt dưới đây được hiểu như sau:</w:t>
      </w:r>
    </w:p>
    <w:p w14:paraId="1721DB96" w14:textId="77777777" w:rsidR="005E4A62" w:rsidRPr="0060438C" w:rsidRDefault="008411C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Ban Tổ chức: BTC</w:t>
      </w:r>
    </w:p>
    <w:p w14:paraId="08F1CECE" w14:textId="77777777" w:rsidR="00166723" w:rsidRPr="0060438C" w:rsidRDefault="00166723"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Công đoàn cơ sở: CĐCS</w:t>
      </w:r>
    </w:p>
    <w:p w14:paraId="3F9768FD" w14:textId="77777777" w:rsidR="008411C7" w:rsidRPr="0060438C" w:rsidRDefault="008411C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w:t>
      </w:r>
      <w:r w:rsidR="005E4A62" w:rsidRPr="0060438C">
        <w:rPr>
          <w:rFonts w:ascii="Times New Roman" w:eastAsia="Times New Roman" w:hAnsi="Times New Roman" w:cs="Times New Roman"/>
          <w:color w:val="000000"/>
          <w:sz w:val="28"/>
          <w:szCs w:val="28"/>
        </w:rPr>
        <w:t xml:space="preserve">Công nhân, </w:t>
      </w:r>
      <w:r w:rsidRPr="0060438C">
        <w:rPr>
          <w:rFonts w:ascii="Times New Roman" w:eastAsia="Times New Roman" w:hAnsi="Times New Roman" w:cs="Times New Roman"/>
          <w:color w:val="000000"/>
          <w:sz w:val="28"/>
          <w:szCs w:val="28"/>
        </w:rPr>
        <w:t xml:space="preserve">lao động: </w:t>
      </w:r>
      <w:r w:rsidR="005E4A62" w:rsidRPr="0060438C">
        <w:rPr>
          <w:rFonts w:ascii="Times New Roman" w:eastAsia="Times New Roman" w:hAnsi="Times New Roman" w:cs="Times New Roman"/>
          <w:color w:val="000000"/>
          <w:sz w:val="28"/>
          <w:szCs w:val="28"/>
        </w:rPr>
        <w:t>CNLĐ</w:t>
      </w:r>
    </w:p>
    <w:p w14:paraId="2EA37592" w14:textId="77777777" w:rsidR="008411C7" w:rsidRPr="0060438C" w:rsidRDefault="008411C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Đội bóng: Đội</w:t>
      </w:r>
    </w:p>
    <w:p w14:paraId="4FE23CB4" w14:textId="77777777" w:rsidR="008411C7" w:rsidRPr="0060438C" w:rsidRDefault="008411C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Huấn luyện viên: HLV</w:t>
      </w:r>
    </w:p>
    <w:p w14:paraId="353F96FD" w14:textId="77777777" w:rsidR="008411C7" w:rsidRPr="0060438C" w:rsidRDefault="008411C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Liên đoàn Bóng đá Việt Nam: LĐBĐVN</w:t>
      </w:r>
    </w:p>
    <w:p w14:paraId="63903A54" w14:textId="77777777" w:rsidR="005E4A62" w:rsidRPr="0060438C" w:rsidRDefault="005E4A62"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Liên đoàn Lao động: LĐLĐ</w:t>
      </w:r>
    </w:p>
    <w:p w14:paraId="2F1AA13A" w14:textId="77777777" w:rsidR="003B11E4" w:rsidRPr="0060438C" w:rsidRDefault="003B11E4"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w:t>
      </w:r>
      <w:r w:rsidRPr="0060438C">
        <w:rPr>
          <w:rFonts w:ascii="Times New Roman" w:eastAsia="Times New Roman" w:hAnsi="Times New Roman" w:cs="Times New Roman"/>
          <w:bCs/>
          <w:color w:val="000000"/>
          <w:spacing w:val="-4"/>
          <w:sz w:val="28"/>
          <w:szCs w:val="28"/>
        </w:rPr>
        <w:t>Tổ Giúp việc: TGV</w:t>
      </w:r>
    </w:p>
    <w:p w14:paraId="2BA7F973" w14:textId="77777777" w:rsidR="008411C7" w:rsidRPr="0060438C" w:rsidRDefault="008411C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Vận động viên: VĐV</w:t>
      </w:r>
    </w:p>
    <w:p w14:paraId="66198046" w14:textId="77777777" w:rsidR="00D00B07" w:rsidRPr="0060438C" w:rsidRDefault="009F065F"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b/>
          <w:bCs/>
          <w:color w:val="000000"/>
          <w:spacing w:val="-4"/>
          <w:sz w:val="28"/>
          <w:szCs w:val="28"/>
        </w:rPr>
        <w:t>Điều 3: Ban T</w:t>
      </w:r>
      <w:r w:rsidR="00D00B07" w:rsidRPr="0060438C">
        <w:rPr>
          <w:rFonts w:ascii="Times New Roman" w:eastAsia="Times New Roman" w:hAnsi="Times New Roman" w:cs="Times New Roman"/>
          <w:b/>
          <w:bCs/>
          <w:color w:val="000000"/>
          <w:spacing w:val="-4"/>
          <w:sz w:val="28"/>
          <w:szCs w:val="28"/>
        </w:rPr>
        <w:t>ổ chức</w:t>
      </w:r>
      <w:r w:rsidR="007B656C" w:rsidRPr="0060438C">
        <w:rPr>
          <w:rFonts w:ascii="Times New Roman" w:eastAsia="Times New Roman" w:hAnsi="Times New Roman" w:cs="Times New Roman"/>
          <w:b/>
          <w:bCs/>
          <w:color w:val="000000"/>
          <w:spacing w:val="-4"/>
          <w:sz w:val="28"/>
          <w:szCs w:val="28"/>
        </w:rPr>
        <w:t xml:space="preserve">, </w:t>
      </w:r>
      <w:r w:rsidR="003B11E4" w:rsidRPr="0060438C">
        <w:rPr>
          <w:rFonts w:ascii="Times New Roman" w:eastAsia="Times New Roman" w:hAnsi="Times New Roman" w:cs="Times New Roman"/>
          <w:b/>
          <w:bCs/>
          <w:color w:val="000000"/>
          <w:spacing w:val="-4"/>
          <w:sz w:val="28"/>
          <w:szCs w:val="28"/>
        </w:rPr>
        <w:t>Tổ Giúp việc</w:t>
      </w:r>
    </w:p>
    <w:p w14:paraId="7B5AF2EA" w14:textId="77777777" w:rsidR="00D03C2D" w:rsidRPr="0004165D" w:rsidRDefault="007A2859" w:rsidP="0038186F">
      <w:pPr>
        <w:shd w:val="clear" w:color="auto" w:fill="FFFFFF"/>
        <w:spacing w:before="80" w:after="80" w:line="240" w:lineRule="auto"/>
        <w:ind w:firstLine="567"/>
        <w:jc w:val="both"/>
        <w:rPr>
          <w:rFonts w:ascii="Times New Roman" w:eastAsia="Times New Roman" w:hAnsi="Times New Roman" w:cs="Times New Roman"/>
          <w:color w:val="000000"/>
          <w:spacing w:val="-4"/>
          <w:sz w:val="28"/>
          <w:szCs w:val="28"/>
        </w:rPr>
      </w:pPr>
      <w:r w:rsidRPr="0004165D">
        <w:rPr>
          <w:rFonts w:ascii="Times New Roman" w:eastAsia="Times New Roman" w:hAnsi="Times New Roman" w:cs="Times New Roman"/>
          <w:color w:val="000000"/>
          <w:sz w:val="28"/>
          <w:szCs w:val="28"/>
        </w:rPr>
        <w:t>3.</w:t>
      </w:r>
      <w:r w:rsidR="009F065F" w:rsidRPr="0004165D">
        <w:rPr>
          <w:rFonts w:ascii="Times New Roman" w:eastAsia="Times New Roman" w:hAnsi="Times New Roman" w:cs="Times New Roman"/>
          <w:color w:val="000000"/>
          <w:sz w:val="28"/>
          <w:szCs w:val="28"/>
        </w:rPr>
        <w:t xml:space="preserve">1. </w:t>
      </w:r>
      <w:r w:rsidR="009F065F" w:rsidRPr="0004165D">
        <w:rPr>
          <w:rFonts w:ascii="Times New Roman" w:eastAsia="Times New Roman" w:hAnsi="Times New Roman" w:cs="Times New Roman"/>
          <w:color w:val="000000"/>
          <w:spacing w:val="-4"/>
          <w:sz w:val="28"/>
          <w:szCs w:val="28"/>
        </w:rPr>
        <w:t>Liên đoàn Lao động tỉnh ban hành quyết định thành lập BTC</w:t>
      </w:r>
      <w:r w:rsidR="003B11E4" w:rsidRPr="0004165D">
        <w:rPr>
          <w:rFonts w:ascii="Times New Roman" w:eastAsia="Times New Roman" w:hAnsi="Times New Roman" w:cs="Times New Roman"/>
          <w:color w:val="000000"/>
          <w:spacing w:val="-4"/>
          <w:sz w:val="28"/>
          <w:szCs w:val="28"/>
        </w:rPr>
        <w:t>, TGV</w:t>
      </w:r>
      <w:r w:rsidR="009D5227" w:rsidRPr="0004165D">
        <w:rPr>
          <w:rFonts w:ascii="Times New Roman" w:eastAsia="Times New Roman" w:hAnsi="Times New Roman" w:cs="Times New Roman"/>
          <w:color w:val="000000"/>
          <w:spacing w:val="-4"/>
          <w:sz w:val="28"/>
          <w:szCs w:val="28"/>
        </w:rPr>
        <w:t xml:space="preserve"> cho</w:t>
      </w:r>
      <w:r w:rsidR="00D03C2D" w:rsidRPr="0004165D">
        <w:rPr>
          <w:rFonts w:ascii="Times New Roman" w:eastAsia="Times New Roman" w:hAnsi="Times New Roman" w:cs="Times New Roman"/>
          <w:color w:val="000000"/>
          <w:spacing w:val="-4"/>
          <w:sz w:val="28"/>
          <w:szCs w:val="28"/>
        </w:rPr>
        <w:t xml:space="preserve"> Giải.</w:t>
      </w:r>
    </w:p>
    <w:p w14:paraId="6B25F404" w14:textId="1850E801" w:rsidR="00D00B07" w:rsidRPr="0004165D" w:rsidRDefault="00D03C2D"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 </w:t>
      </w:r>
      <w:r w:rsidR="009D5227" w:rsidRPr="0004165D">
        <w:rPr>
          <w:rFonts w:ascii="Times New Roman" w:eastAsia="Times New Roman" w:hAnsi="Times New Roman" w:cs="Times New Roman"/>
          <w:color w:val="000000"/>
          <w:sz w:val="28"/>
          <w:szCs w:val="28"/>
        </w:rPr>
        <w:t>Ban Tổ chức</w:t>
      </w:r>
      <w:r w:rsidR="009F065F" w:rsidRPr="0004165D">
        <w:rPr>
          <w:rFonts w:ascii="Times New Roman" w:eastAsia="Times New Roman" w:hAnsi="Times New Roman" w:cs="Times New Roman"/>
          <w:color w:val="000000"/>
          <w:sz w:val="28"/>
          <w:szCs w:val="28"/>
        </w:rPr>
        <w:t xml:space="preserve"> Giải là</w:t>
      </w:r>
      <w:r w:rsidRPr="0004165D">
        <w:rPr>
          <w:rFonts w:ascii="Times New Roman" w:eastAsia="Times New Roman" w:hAnsi="Times New Roman" w:cs="Times New Roman"/>
          <w:color w:val="000000"/>
          <w:sz w:val="28"/>
          <w:szCs w:val="28"/>
        </w:rPr>
        <w:t xml:space="preserve"> </w:t>
      </w:r>
      <w:r w:rsidR="003B11E4" w:rsidRPr="0004165D">
        <w:rPr>
          <w:rFonts w:ascii="Times New Roman" w:eastAsia="Times New Roman" w:hAnsi="Times New Roman" w:cs="Times New Roman"/>
          <w:color w:val="000000"/>
          <w:sz w:val="28"/>
          <w:szCs w:val="28"/>
        </w:rPr>
        <w:t xml:space="preserve">cơ quan có thẩm quyền cao nhất trong điều hành và </w:t>
      </w:r>
      <w:r w:rsidR="009F065F" w:rsidRPr="0004165D">
        <w:rPr>
          <w:rFonts w:ascii="Times New Roman" w:eastAsia="Times New Roman" w:hAnsi="Times New Roman" w:cs="Times New Roman"/>
          <w:color w:val="000000"/>
          <w:sz w:val="28"/>
          <w:szCs w:val="28"/>
        </w:rPr>
        <w:t xml:space="preserve">giải quyết </w:t>
      </w:r>
      <w:r w:rsidR="003B11E4" w:rsidRPr="0004165D">
        <w:rPr>
          <w:rFonts w:ascii="Times New Roman" w:eastAsia="Times New Roman" w:hAnsi="Times New Roman" w:cs="Times New Roman"/>
          <w:color w:val="000000"/>
          <w:sz w:val="28"/>
          <w:szCs w:val="28"/>
        </w:rPr>
        <w:t>các</w:t>
      </w:r>
      <w:r w:rsidR="009F065F" w:rsidRPr="0004165D">
        <w:rPr>
          <w:rFonts w:ascii="Times New Roman" w:eastAsia="Times New Roman" w:hAnsi="Times New Roman" w:cs="Times New Roman"/>
          <w:color w:val="000000"/>
          <w:sz w:val="28"/>
          <w:szCs w:val="28"/>
        </w:rPr>
        <w:t xml:space="preserve"> công việc </w:t>
      </w:r>
      <w:r w:rsidR="00643CC9" w:rsidRPr="0004165D">
        <w:rPr>
          <w:rFonts w:ascii="Times New Roman" w:eastAsia="Times New Roman" w:hAnsi="Times New Roman" w:cs="Times New Roman"/>
          <w:color w:val="000000"/>
          <w:sz w:val="28"/>
          <w:szCs w:val="28"/>
        </w:rPr>
        <w:t xml:space="preserve">có </w:t>
      </w:r>
      <w:r w:rsidR="009F065F" w:rsidRPr="0004165D">
        <w:rPr>
          <w:rFonts w:ascii="Times New Roman" w:eastAsia="Times New Roman" w:hAnsi="Times New Roman" w:cs="Times New Roman"/>
          <w:color w:val="000000"/>
          <w:sz w:val="28"/>
          <w:szCs w:val="28"/>
        </w:rPr>
        <w:t xml:space="preserve">liên quan đến </w:t>
      </w:r>
      <w:r w:rsidR="00D90E2D" w:rsidRPr="0004165D">
        <w:rPr>
          <w:rFonts w:ascii="Times New Roman" w:eastAsia="Times New Roman" w:hAnsi="Times New Roman" w:cs="Times New Roman"/>
          <w:color w:val="000000"/>
          <w:sz w:val="28"/>
          <w:szCs w:val="28"/>
        </w:rPr>
        <w:t>G</w:t>
      </w:r>
      <w:r w:rsidR="009F065F" w:rsidRPr="0004165D">
        <w:rPr>
          <w:rFonts w:ascii="Times New Roman" w:eastAsia="Times New Roman" w:hAnsi="Times New Roman" w:cs="Times New Roman"/>
          <w:color w:val="000000"/>
          <w:sz w:val="28"/>
          <w:szCs w:val="28"/>
        </w:rPr>
        <w:t xml:space="preserve">iải và công bố kết quả của </w:t>
      </w:r>
      <w:r w:rsidR="00D90E2D" w:rsidRPr="0004165D">
        <w:rPr>
          <w:rFonts w:ascii="Times New Roman" w:eastAsia="Times New Roman" w:hAnsi="Times New Roman" w:cs="Times New Roman"/>
          <w:color w:val="000000"/>
          <w:sz w:val="28"/>
          <w:szCs w:val="28"/>
        </w:rPr>
        <w:t>G</w:t>
      </w:r>
      <w:r w:rsidR="009F065F" w:rsidRPr="0004165D">
        <w:rPr>
          <w:rFonts w:ascii="Times New Roman" w:eastAsia="Times New Roman" w:hAnsi="Times New Roman" w:cs="Times New Roman"/>
          <w:color w:val="000000"/>
          <w:sz w:val="28"/>
          <w:szCs w:val="28"/>
        </w:rPr>
        <w:t>iải</w:t>
      </w:r>
      <w:r w:rsidRPr="0004165D">
        <w:rPr>
          <w:rFonts w:ascii="Times New Roman" w:eastAsia="Times New Roman" w:hAnsi="Times New Roman" w:cs="Times New Roman"/>
          <w:color w:val="000000"/>
          <w:sz w:val="28"/>
          <w:szCs w:val="28"/>
        </w:rPr>
        <w:t>; t</w:t>
      </w:r>
      <w:r w:rsidR="00D00B07" w:rsidRPr="0004165D">
        <w:rPr>
          <w:rFonts w:ascii="Times New Roman" w:eastAsia="Times New Roman" w:hAnsi="Times New Roman" w:cs="Times New Roman"/>
          <w:color w:val="000000"/>
          <w:sz w:val="28"/>
          <w:szCs w:val="28"/>
        </w:rPr>
        <w:t xml:space="preserve">hành viên </w:t>
      </w:r>
      <w:r w:rsidRPr="0004165D">
        <w:rPr>
          <w:rFonts w:ascii="Times New Roman" w:eastAsia="Times New Roman" w:hAnsi="Times New Roman" w:cs="Times New Roman"/>
          <w:color w:val="000000"/>
          <w:sz w:val="28"/>
          <w:szCs w:val="28"/>
        </w:rPr>
        <w:t>BTC</w:t>
      </w:r>
      <w:r w:rsidR="003B11E4" w:rsidRPr="0004165D">
        <w:rPr>
          <w:rFonts w:ascii="Times New Roman" w:eastAsia="Times New Roman" w:hAnsi="Times New Roman" w:cs="Times New Roman"/>
          <w:color w:val="000000"/>
          <w:sz w:val="28"/>
          <w:szCs w:val="28"/>
        </w:rPr>
        <w:t xml:space="preserve"> được c</w:t>
      </w:r>
      <w:r w:rsidRPr="0004165D">
        <w:rPr>
          <w:rFonts w:ascii="Times New Roman" w:eastAsia="Times New Roman" w:hAnsi="Times New Roman" w:cs="Times New Roman"/>
          <w:color w:val="000000"/>
          <w:sz w:val="28"/>
          <w:szCs w:val="28"/>
        </w:rPr>
        <w:t xml:space="preserve">ơ cấu </w:t>
      </w:r>
      <w:r w:rsidR="00166723" w:rsidRPr="0004165D">
        <w:rPr>
          <w:rFonts w:ascii="Times New Roman" w:eastAsia="Times New Roman" w:hAnsi="Times New Roman" w:cs="Times New Roman"/>
          <w:color w:val="000000"/>
          <w:sz w:val="28"/>
          <w:szCs w:val="28"/>
        </w:rPr>
        <w:t>mộ</w:t>
      </w:r>
      <w:r w:rsidR="00943026" w:rsidRPr="0004165D">
        <w:rPr>
          <w:rFonts w:ascii="Times New Roman" w:eastAsia="Times New Roman" w:hAnsi="Times New Roman" w:cs="Times New Roman"/>
          <w:color w:val="000000"/>
          <w:sz w:val="28"/>
          <w:szCs w:val="28"/>
        </w:rPr>
        <w:t xml:space="preserve">t số đồng chí là </w:t>
      </w:r>
      <w:r w:rsidR="00D90E2D" w:rsidRPr="0004165D">
        <w:rPr>
          <w:rFonts w:ascii="Times New Roman" w:eastAsia="Times New Roman" w:hAnsi="Times New Roman" w:cs="Times New Roman"/>
          <w:color w:val="000000"/>
          <w:sz w:val="28"/>
          <w:szCs w:val="28"/>
        </w:rPr>
        <w:t xml:space="preserve">Thường trực và </w:t>
      </w:r>
      <w:r w:rsidR="00943026" w:rsidRPr="0004165D">
        <w:rPr>
          <w:rFonts w:ascii="Times New Roman" w:eastAsia="Times New Roman" w:hAnsi="Times New Roman" w:cs="Times New Roman"/>
          <w:color w:val="000000"/>
          <w:sz w:val="28"/>
          <w:szCs w:val="28"/>
        </w:rPr>
        <w:t>đại diện lãnh đạo các ban</w:t>
      </w:r>
      <w:r w:rsidR="00D90E2D" w:rsidRPr="0004165D">
        <w:rPr>
          <w:rFonts w:ascii="Times New Roman" w:eastAsia="Times New Roman" w:hAnsi="Times New Roman" w:cs="Times New Roman"/>
          <w:color w:val="000000"/>
          <w:sz w:val="28"/>
          <w:szCs w:val="28"/>
        </w:rPr>
        <w:t xml:space="preserve"> của</w:t>
      </w:r>
      <w:r w:rsidR="00943026" w:rsidRPr="0004165D">
        <w:rPr>
          <w:rFonts w:ascii="Times New Roman" w:eastAsia="Times New Roman" w:hAnsi="Times New Roman" w:cs="Times New Roman"/>
          <w:color w:val="000000"/>
          <w:sz w:val="28"/>
          <w:szCs w:val="28"/>
        </w:rPr>
        <w:t xml:space="preserve"> LĐLĐ tỉnh;</w:t>
      </w:r>
      <w:r w:rsidR="003B11E4" w:rsidRPr="0004165D">
        <w:rPr>
          <w:rFonts w:ascii="Times New Roman" w:eastAsia="Times New Roman" w:hAnsi="Times New Roman" w:cs="Times New Roman"/>
          <w:color w:val="000000"/>
          <w:sz w:val="28"/>
          <w:szCs w:val="28"/>
        </w:rPr>
        <w:t xml:space="preserve"> </w:t>
      </w:r>
      <w:r w:rsidR="000B5A8F">
        <w:rPr>
          <w:rFonts w:ascii="Times New Roman" w:eastAsia="Times New Roman" w:hAnsi="Times New Roman" w:cs="Times New Roman"/>
          <w:color w:val="000000"/>
          <w:sz w:val="28"/>
          <w:szCs w:val="28"/>
        </w:rPr>
        <w:t>m</w:t>
      </w:r>
      <w:r w:rsidR="003B11E4" w:rsidRPr="0004165D">
        <w:rPr>
          <w:rFonts w:ascii="Times New Roman" w:eastAsia="Times New Roman" w:hAnsi="Times New Roman" w:cs="Times New Roman"/>
          <w:color w:val="000000"/>
          <w:sz w:val="28"/>
          <w:szCs w:val="28"/>
        </w:rPr>
        <w:t xml:space="preserve">ời đại diện Sở Văn hóa và Thể thao </w:t>
      </w:r>
      <w:r w:rsidR="00D7466C" w:rsidRPr="0004165D">
        <w:rPr>
          <w:rFonts w:ascii="Times New Roman" w:eastAsia="Times New Roman" w:hAnsi="Times New Roman" w:cs="Times New Roman"/>
          <w:color w:val="000000"/>
          <w:sz w:val="28"/>
          <w:szCs w:val="28"/>
        </w:rPr>
        <w:t xml:space="preserve">tham gia BTC </w:t>
      </w:r>
      <w:r w:rsidR="003B11E4" w:rsidRPr="0004165D">
        <w:rPr>
          <w:rFonts w:ascii="Times New Roman" w:eastAsia="Times New Roman" w:hAnsi="Times New Roman" w:cs="Times New Roman"/>
          <w:color w:val="000000"/>
          <w:sz w:val="28"/>
          <w:szCs w:val="28"/>
        </w:rPr>
        <w:t>phụ trách điều hành công tác chuyên môn.</w:t>
      </w:r>
    </w:p>
    <w:p w14:paraId="2A0F24C8" w14:textId="77777777" w:rsidR="00D070EE" w:rsidRPr="0004165D" w:rsidRDefault="00943026"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 </w:t>
      </w:r>
      <w:r w:rsidR="003B11E4" w:rsidRPr="0004165D">
        <w:rPr>
          <w:rFonts w:ascii="Times New Roman" w:eastAsia="Times New Roman" w:hAnsi="Times New Roman" w:cs="Times New Roman"/>
          <w:color w:val="000000"/>
          <w:spacing w:val="-4"/>
          <w:sz w:val="28"/>
          <w:szCs w:val="28"/>
        </w:rPr>
        <w:t xml:space="preserve">Tổ Giúp việc: </w:t>
      </w:r>
      <w:r w:rsidR="00D03C2D" w:rsidRPr="0004165D">
        <w:rPr>
          <w:rFonts w:ascii="Times New Roman" w:eastAsia="Times New Roman" w:hAnsi="Times New Roman" w:cs="Times New Roman"/>
          <w:color w:val="000000"/>
          <w:sz w:val="28"/>
          <w:szCs w:val="28"/>
        </w:rPr>
        <w:t xml:space="preserve">Là bộ phận tham mưu </w:t>
      </w:r>
      <w:r w:rsidR="00D070EE" w:rsidRPr="0004165D">
        <w:rPr>
          <w:rFonts w:ascii="Times New Roman" w:eastAsia="Times New Roman" w:hAnsi="Times New Roman" w:cs="Times New Roman"/>
          <w:color w:val="000000"/>
          <w:sz w:val="28"/>
          <w:szCs w:val="28"/>
        </w:rPr>
        <w:t xml:space="preserve">chính </w:t>
      </w:r>
      <w:r w:rsidR="00D03C2D" w:rsidRPr="0004165D">
        <w:rPr>
          <w:rFonts w:ascii="Times New Roman" w:eastAsia="Times New Roman" w:hAnsi="Times New Roman" w:cs="Times New Roman"/>
          <w:color w:val="000000"/>
          <w:sz w:val="28"/>
          <w:szCs w:val="28"/>
        </w:rPr>
        <w:t xml:space="preserve">cho BTC về điều hành </w:t>
      </w:r>
      <w:r w:rsidR="00D14682" w:rsidRPr="0004165D">
        <w:rPr>
          <w:rFonts w:ascii="Times New Roman" w:eastAsia="Times New Roman" w:hAnsi="Times New Roman" w:cs="Times New Roman"/>
          <w:color w:val="000000"/>
          <w:sz w:val="28"/>
          <w:szCs w:val="28"/>
        </w:rPr>
        <w:t xml:space="preserve">công tác chuyên môn </w:t>
      </w:r>
      <w:r w:rsidR="00D070EE" w:rsidRPr="0004165D">
        <w:rPr>
          <w:rFonts w:ascii="Times New Roman" w:eastAsia="Times New Roman" w:hAnsi="Times New Roman" w:cs="Times New Roman"/>
          <w:color w:val="000000"/>
          <w:sz w:val="28"/>
          <w:szCs w:val="28"/>
        </w:rPr>
        <w:t xml:space="preserve">và một số công tác khác như: tài chính, hậu cần, liên lạc, lễ tân… </w:t>
      </w:r>
      <w:r w:rsidR="00D03C2D" w:rsidRPr="0004165D">
        <w:rPr>
          <w:rFonts w:ascii="Times New Roman" w:eastAsia="Times New Roman" w:hAnsi="Times New Roman" w:cs="Times New Roman"/>
          <w:color w:val="000000"/>
          <w:sz w:val="28"/>
          <w:szCs w:val="28"/>
        </w:rPr>
        <w:t xml:space="preserve">cho Giải; thành viên </w:t>
      </w:r>
      <w:r w:rsidR="003B11E4" w:rsidRPr="0004165D">
        <w:rPr>
          <w:rFonts w:ascii="Times New Roman" w:eastAsia="Times New Roman" w:hAnsi="Times New Roman" w:cs="Times New Roman"/>
          <w:color w:val="000000"/>
          <w:sz w:val="28"/>
          <w:szCs w:val="28"/>
        </w:rPr>
        <w:t>TGV được</w:t>
      </w:r>
      <w:r w:rsidR="00D03C2D" w:rsidRPr="0004165D">
        <w:rPr>
          <w:rFonts w:ascii="Times New Roman" w:eastAsia="Times New Roman" w:hAnsi="Times New Roman" w:cs="Times New Roman"/>
          <w:color w:val="000000"/>
          <w:sz w:val="28"/>
          <w:szCs w:val="28"/>
        </w:rPr>
        <w:t xml:space="preserve"> c</w:t>
      </w:r>
      <w:r w:rsidR="00166723" w:rsidRPr="0004165D">
        <w:rPr>
          <w:rFonts w:ascii="Times New Roman" w:eastAsia="Times New Roman" w:hAnsi="Times New Roman" w:cs="Times New Roman"/>
          <w:color w:val="000000"/>
          <w:sz w:val="28"/>
          <w:szCs w:val="28"/>
        </w:rPr>
        <w:t>ơ cấu một số đồng chí tại các ban LĐLĐ tỉnh</w:t>
      </w:r>
      <w:r w:rsidR="00D14682" w:rsidRPr="0004165D">
        <w:rPr>
          <w:rFonts w:ascii="Times New Roman" w:eastAsia="Times New Roman" w:hAnsi="Times New Roman" w:cs="Times New Roman"/>
          <w:color w:val="000000"/>
          <w:sz w:val="28"/>
          <w:szCs w:val="28"/>
        </w:rPr>
        <w:t>.</w:t>
      </w:r>
      <w:r w:rsidRPr="0004165D">
        <w:rPr>
          <w:rFonts w:ascii="Times New Roman" w:eastAsia="Times New Roman" w:hAnsi="Times New Roman" w:cs="Times New Roman"/>
          <w:color w:val="000000"/>
          <w:sz w:val="28"/>
          <w:szCs w:val="28"/>
        </w:rPr>
        <w:t xml:space="preserve"> </w:t>
      </w:r>
    </w:p>
    <w:p w14:paraId="2202D2B7" w14:textId="77777777" w:rsidR="00F65057" w:rsidRDefault="007A2859"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3.</w:t>
      </w:r>
      <w:r w:rsidR="00943026" w:rsidRPr="0004165D">
        <w:rPr>
          <w:rFonts w:ascii="Times New Roman" w:eastAsia="Times New Roman" w:hAnsi="Times New Roman" w:cs="Times New Roman"/>
          <w:color w:val="000000"/>
          <w:sz w:val="28"/>
          <w:szCs w:val="28"/>
        </w:rPr>
        <w:t>2. Trọng</w:t>
      </w:r>
      <w:r w:rsidR="00943026" w:rsidRPr="0060438C">
        <w:rPr>
          <w:rFonts w:ascii="Times New Roman" w:eastAsia="Times New Roman" w:hAnsi="Times New Roman" w:cs="Times New Roman"/>
          <w:color w:val="000000"/>
          <w:sz w:val="28"/>
          <w:szCs w:val="28"/>
        </w:rPr>
        <w:t xml:space="preserve"> tài</w:t>
      </w:r>
      <w:r w:rsidR="004E141D" w:rsidRPr="0060438C">
        <w:rPr>
          <w:rFonts w:ascii="Times New Roman" w:eastAsia="Times New Roman" w:hAnsi="Times New Roman" w:cs="Times New Roman"/>
          <w:color w:val="000000"/>
          <w:sz w:val="28"/>
          <w:szCs w:val="28"/>
        </w:rPr>
        <w:t xml:space="preserve"> và giám sát trọng tài</w:t>
      </w:r>
      <w:r w:rsidR="00943026" w:rsidRPr="0060438C">
        <w:rPr>
          <w:rFonts w:ascii="Times New Roman" w:eastAsia="Times New Roman" w:hAnsi="Times New Roman" w:cs="Times New Roman"/>
          <w:color w:val="000000"/>
          <w:sz w:val="28"/>
          <w:szCs w:val="28"/>
        </w:rPr>
        <w:t>: Đạt trình độ chuyên môn</w:t>
      </w:r>
      <w:r w:rsidR="004E141D" w:rsidRPr="0060438C">
        <w:rPr>
          <w:rFonts w:ascii="Times New Roman" w:eastAsia="Times New Roman" w:hAnsi="Times New Roman" w:cs="Times New Roman"/>
          <w:color w:val="000000"/>
          <w:sz w:val="28"/>
          <w:szCs w:val="28"/>
        </w:rPr>
        <w:t xml:space="preserve"> theo quy định.</w:t>
      </w:r>
    </w:p>
    <w:p w14:paraId="6774EE8A" w14:textId="77777777" w:rsidR="000B5A8F" w:rsidRDefault="000B5A8F" w:rsidP="0038186F">
      <w:pPr>
        <w:shd w:val="clear" w:color="auto" w:fill="FFFFFF"/>
        <w:spacing w:before="80" w:after="80" w:line="240" w:lineRule="auto"/>
        <w:ind w:firstLine="567"/>
        <w:jc w:val="both"/>
        <w:rPr>
          <w:rFonts w:ascii="Times New Roman" w:eastAsia="Times New Roman" w:hAnsi="Times New Roman" w:cs="Times New Roman"/>
          <w:b/>
          <w:bCs/>
          <w:color w:val="000000"/>
          <w:spacing w:val="-4"/>
          <w:sz w:val="28"/>
          <w:szCs w:val="28"/>
        </w:rPr>
      </w:pPr>
    </w:p>
    <w:p w14:paraId="120B9E54" w14:textId="77777777" w:rsidR="000B5A8F" w:rsidRDefault="000B5A8F" w:rsidP="0038186F">
      <w:pPr>
        <w:shd w:val="clear" w:color="auto" w:fill="FFFFFF"/>
        <w:spacing w:before="80" w:after="80" w:line="240" w:lineRule="auto"/>
        <w:ind w:firstLine="567"/>
        <w:jc w:val="both"/>
        <w:rPr>
          <w:rFonts w:ascii="Times New Roman" w:eastAsia="Times New Roman" w:hAnsi="Times New Roman" w:cs="Times New Roman"/>
          <w:b/>
          <w:bCs/>
          <w:color w:val="000000"/>
          <w:spacing w:val="-4"/>
          <w:sz w:val="28"/>
          <w:szCs w:val="28"/>
        </w:rPr>
      </w:pPr>
    </w:p>
    <w:p w14:paraId="5705BD89" w14:textId="77777777" w:rsidR="000B5A8F" w:rsidRDefault="000B5A8F" w:rsidP="0038186F">
      <w:pPr>
        <w:shd w:val="clear" w:color="auto" w:fill="FFFFFF"/>
        <w:spacing w:before="80" w:after="80" w:line="240" w:lineRule="auto"/>
        <w:ind w:firstLine="567"/>
        <w:jc w:val="both"/>
        <w:rPr>
          <w:rFonts w:ascii="Times New Roman" w:eastAsia="Times New Roman" w:hAnsi="Times New Roman" w:cs="Times New Roman"/>
          <w:b/>
          <w:bCs/>
          <w:color w:val="000000"/>
          <w:spacing w:val="-4"/>
          <w:sz w:val="28"/>
          <w:szCs w:val="28"/>
        </w:rPr>
      </w:pPr>
    </w:p>
    <w:p w14:paraId="4C493E8D" w14:textId="62C5BD8D"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b/>
          <w:bCs/>
          <w:color w:val="000000"/>
          <w:spacing w:val="-4"/>
          <w:sz w:val="28"/>
          <w:szCs w:val="28"/>
        </w:rPr>
        <w:lastRenderedPageBreak/>
        <w:t>Điều 4: </w:t>
      </w:r>
      <w:r w:rsidR="005D3AE0" w:rsidRPr="0060438C">
        <w:rPr>
          <w:rFonts w:ascii="Times New Roman" w:eastAsia="Times New Roman" w:hAnsi="Times New Roman" w:cs="Times New Roman"/>
          <w:b/>
          <w:bCs/>
          <w:color w:val="000000"/>
          <w:sz w:val="28"/>
          <w:szCs w:val="28"/>
          <w:lang w:val="vi-VN"/>
        </w:rPr>
        <w:t>Đối tượng và thành phần</w:t>
      </w:r>
    </w:p>
    <w:p w14:paraId="30F17BF8" w14:textId="77777777" w:rsidR="004E141D" w:rsidRPr="0004165D" w:rsidRDefault="007A2859"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4.1. </w:t>
      </w:r>
      <w:r w:rsidR="004E141D" w:rsidRPr="0004165D">
        <w:rPr>
          <w:rFonts w:ascii="Times New Roman" w:eastAsia="Times New Roman" w:hAnsi="Times New Roman" w:cs="Times New Roman"/>
          <w:color w:val="000000"/>
          <w:sz w:val="28"/>
          <w:szCs w:val="28"/>
        </w:rPr>
        <w:t xml:space="preserve">Là đội bóng do CĐCS trong các công ty, doanh nghiệp trực thuộc LĐLĐ thành phố Quy Nhơn, Công đoàn ngành Giáo dục, Công </w:t>
      </w:r>
      <w:r w:rsidR="00656F49" w:rsidRPr="0004165D">
        <w:rPr>
          <w:rFonts w:ascii="Times New Roman" w:eastAsia="Times New Roman" w:hAnsi="Times New Roman" w:cs="Times New Roman"/>
          <w:color w:val="000000"/>
          <w:sz w:val="28"/>
          <w:szCs w:val="28"/>
        </w:rPr>
        <w:t>đoàn ngành Y Tế, Công đoàn Khu k</w:t>
      </w:r>
      <w:r w:rsidR="004E141D" w:rsidRPr="0004165D">
        <w:rPr>
          <w:rFonts w:ascii="Times New Roman" w:eastAsia="Times New Roman" w:hAnsi="Times New Roman" w:cs="Times New Roman"/>
          <w:color w:val="000000"/>
          <w:sz w:val="28"/>
          <w:szCs w:val="28"/>
        </w:rPr>
        <w:t>inh tế tỉnh thành lập</w:t>
      </w:r>
      <w:r w:rsidR="00166723" w:rsidRPr="0004165D">
        <w:rPr>
          <w:rFonts w:ascii="Times New Roman" w:eastAsia="Times New Roman" w:hAnsi="Times New Roman" w:cs="Times New Roman"/>
          <w:color w:val="000000"/>
          <w:sz w:val="28"/>
          <w:szCs w:val="28"/>
        </w:rPr>
        <w:t>.</w:t>
      </w:r>
    </w:p>
    <w:p w14:paraId="3B2D9D47" w14:textId="677030B0" w:rsidR="005D3AE0" w:rsidRPr="0060438C" w:rsidRDefault="007A2859" w:rsidP="0038186F">
      <w:pPr>
        <w:spacing w:before="80" w:after="80" w:line="240" w:lineRule="auto"/>
        <w:ind w:firstLine="567"/>
        <w:jc w:val="both"/>
        <w:rPr>
          <w:rFonts w:ascii="Times New Roman" w:eastAsia="Times New Roman" w:hAnsi="Times New Roman" w:cs="Times New Roman"/>
          <w:color w:val="000000"/>
          <w:spacing w:val="-4"/>
          <w:sz w:val="28"/>
          <w:szCs w:val="28"/>
        </w:rPr>
      </w:pPr>
      <w:r w:rsidRPr="0004165D">
        <w:rPr>
          <w:rFonts w:ascii="Times New Roman" w:eastAsia="Times New Roman" w:hAnsi="Times New Roman" w:cs="Times New Roman"/>
          <w:color w:val="000000"/>
          <w:spacing w:val="-4"/>
          <w:sz w:val="28"/>
          <w:szCs w:val="28"/>
        </w:rPr>
        <w:t xml:space="preserve">4.2. </w:t>
      </w:r>
      <w:r w:rsidR="005D3AE0" w:rsidRPr="00AD25FE">
        <w:rPr>
          <w:rFonts w:ascii="Times New Roman" w:eastAsia="Times New Roman" w:hAnsi="Times New Roman" w:cs="Times New Roman"/>
          <w:color w:val="000000"/>
          <w:sz w:val="28"/>
          <w:szCs w:val="28"/>
        </w:rPr>
        <w:t>Thành phần đội bóng gồm: trưởng đoàn, ban huấn luyện và các cầu thủ</w:t>
      </w:r>
      <w:r w:rsidR="00D7466C" w:rsidRPr="00AD25FE">
        <w:rPr>
          <w:rFonts w:ascii="Times New Roman" w:eastAsia="Times New Roman" w:hAnsi="Times New Roman" w:cs="Times New Roman"/>
          <w:color w:val="000000"/>
          <w:sz w:val="28"/>
          <w:szCs w:val="28"/>
        </w:rPr>
        <w:t xml:space="preserve"> (B</w:t>
      </w:r>
      <w:r w:rsidR="005D3AE0" w:rsidRPr="00AD25FE">
        <w:rPr>
          <w:rFonts w:ascii="Times New Roman" w:eastAsia="Times New Roman" w:hAnsi="Times New Roman" w:cs="Times New Roman"/>
          <w:color w:val="000000"/>
          <w:sz w:val="28"/>
          <w:szCs w:val="28"/>
        </w:rPr>
        <w:t xml:space="preserve">an huấn luyện khuyến khích có </w:t>
      </w:r>
      <w:r w:rsidR="003B11E4" w:rsidRPr="00AD25FE">
        <w:rPr>
          <w:rFonts w:ascii="Times New Roman" w:eastAsia="Times New Roman" w:hAnsi="Times New Roman" w:cs="Times New Roman"/>
          <w:color w:val="000000"/>
          <w:sz w:val="28"/>
          <w:szCs w:val="28"/>
        </w:rPr>
        <w:t>HLV</w:t>
      </w:r>
      <w:r w:rsidR="005D3AE0" w:rsidRPr="00AD25FE">
        <w:rPr>
          <w:rFonts w:ascii="Times New Roman" w:eastAsia="Times New Roman" w:hAnsi="Times New Roman" w:cs="Times New Roman"/>
          <w:color w:val="000000"/>
          <w:sz w:val="28"/>
          <w:szCs w:val="28"/>
        </w:rPr>
        <w:t>, cán bộ chuyên môn, nhân viên hậu cần</w:t>
      </w:r>
      <w:r w:rsidR="00D7466C" w:rsidRPr="00AD25FE">
        <w:rPr>
          <w:rFonts w:ascii="Times New Roman" w:eastAsia="Times New Roman" w:hAnsi="Times New Roman" w:cs="Times New Roman"/>
          <w:color w:val="000000"/>
          <w:sz w:val="28"/>
          <w:szCs w:val="28"/>
        </w:rPr>
        <w:t>)</w:t>
      </w:r>
      <w:r w:rsidR="005D3AE0" w:rsidRPr="00AD25FE">
        <w:rPr>
          <w:rFonts w:ascii="Times New Roman" w:eastAsia="Times New Roman" w:hAnsi="Times New Roman" w:cs="Times New Roman"/>
          <w:color w:val="000000"/>
          <w:sz w:val="28"/>
          <w:szCs w:val="28"/>
        </w:rPr>
        <w:t>; tổng số thành viên mỗi đội tối đa 18 người (</w:t>
      </w:r>
      <w:r w:rsidR="00067088" w:rsidRPr="00AD25FE">
        <w:rPr>
          <w:rFonts w:ascii="Times New Roman" w:eastAsia="Times New Roman" w:hAnsi="Times New Roman" w:cs="Times New Roman"/>
          <w:color w:val="000000"/>
          <w:sz w:val="28"/>
          <w:szCs w:val="28"/>
        </w:rPr>
        <w:t>14 cầu thủ, t</w:t>
      </w:r>
      <w:r w:rsidR="005D3AE0" w:rsidRPr="00AD25FE">
        <w:rPr>
          <w:rFonts w:ascii="Times New Roman" w:eastAsia="Times New Roman" w:hAnsi="Times New Roman" w:cs="Times New Roman"/>
          <w:color w:val="000000"/>
          <w:sz w:val="28"/>
          <w:szCs w:val="28"/>
        </w:rPr>
        <w:t>rong đó có 2 thủ môn).</w:t>
      </w:r>
    </w:p>
    <w:p w14:paraId="5FF791DF" w14:textId="77777777" w:rsidR="00166723" w:rsidRPr="0060438C" w:rsidRDefault="00166723"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b/>
          <w:bCs/>
          <w:color w:val="000000"/>
          <w:spacing w:val="-4"/>
          <w:sz w:val="28"/>
          <w:szCs w:val="28"/>
        </w:rPr>
        <w:t>Điều 5: </w:t>
      </w:r>
      <w:r w:rsidRPr="0060438C">
        <w:rPr>
          <w:rFonts w:ascii="Times New Roman" w:eastAsia="Times New Roman" w:hAnsi="Times New Roman" w:cs="Times New Roman"/>
          <w:b/>
          <w:bCs/>
          <w:color w:val="000000"/>
          <w:sz w:val="28"/>
          <w:szCs w:val="28"/>
        </w:rPr>
        <w:t>Tư cách</w:t>
      </w:r>
      <w:r w:rsidRPr="0060438C">
        <w:rPr>
          <w:rFonts w:ascii="Times New Roman" w:eastAsia="Times New Roman" w:hAnsi="Times New Roman" w:cs="Times New Roman"/>
          <w:b/>
          <w:bCs/>
          <w:color w:val="000000"/>
          <w:sz w:val="28"/>
          <w:szCs w:val="28"/>
          <w:lang w:val="vi-VN"/>
        </w:rPr>
        <w:t xml:space="preserve"> tham dự</w:t>
      </w:r>
      <w:r w:rsidRPr="0060438C">
        <w:rPr>
          <w:rFonts w:ascii="Times New Roman" w:eastAsia="Times New Roman" w:hAnsi="Times New Roman" w:cs="Times New Roman"/>
          <w:b/>
          <w:bCs/>
          <w:color w:val="000000"/>
          <w:sz w:val="28"/>
          <w:szCs w:val="28"/>
        </w:rPr>
        <w:t xml:space="preserve"> giải của cầu thủ</w:t>
      </w:r>
    </w:p>
    <w:p w14:paraId="37A3F320" w14:textId="7609055F" w:rsidR="00166723" w:rsidRDefault="007A2859" w:rsidP="0038186F">
      <w:pPr>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5.</w:t>
      </w:r>
      <w:r w:rsidR="00C51ECD" w:rsidRPr="0004165D">
        <w:rPr>
          <w:rFonts w:ascii="Times New Roman" w:eastAsia="Times New Roman" w:hAnsi="Times New Roman" w:cs="Times New Roman"/>
          <w:color w:val="000000"/>
          <w:sz w:val="28"/>
          <w:szCs w:val="28"/>
        </w:rPr>
        <w:t xml:space="preserve">1. </w:t>
      </w:r>
      <w:r w:rsidR="00166723" w:rsidRPr="0004165D">
        <w:rPr>
          <w:rFonts w:ascii="Times New Roman" w:eastAsia="Times New Roman" w:hAnsi="Times New Roman" w:cs="Times New Roman"/>
          <w:color w:val="000000"/>
          <w:sz w:val="28"/>
          <w:szCs w:val="28"/>
        </w:rPr>
        <w:t xml:space="preserve">Cầu thủ tham gia là </w:t>
      </w:r>
      <w:r w:rsidR="00C9543C" w:rsidRPr="0004165D">
        <w:rPr>
          <w:rFonts w:ascii="Times New Roman" w:eastAsia="Times New Roman" w:hAnsi="Times New Roman" w:cs="Times New Roman"/>
          <w:color w:val="000000"/>
          <w:sz w:val="28"/>
          <w:szCs w:val="28"/>
        </w:rPr>
        <w:t xml:space="preserve">đoàn viên, </w:t>
      </w:r>
      <w:r w:rsidR="00D070EE" w:rsidRPr="0004165D">
        <w:rPr>
          <w:rFonts w:ascii="Times New Roman" w:eastAsia="Times New Roman" w:hAnsi="Times New Roman" w:cs="Times New Roman"/>
          <w:color w:val="000000"/>
          <w:sz w:val="28"/>
          <w:szCs w:val="28"/>
        </w:rPr>
        <w:t>CNLĐ</w:t>
      </w:r>
      <w:r w:rsidR="00166723" w:rsidRPr="0004165D">
        <w:rPr>
          <w:rFonts w:ascii="Times New Roman" w:eastAsia="Times New Roman" w:hAnsi="Times New Roman" w:cs="Times New Roman"/>
          <w:color w:val="000000"/>
          <w:sz w:val="28"/>
          <w:szCs w:val="28"/>
        </w:rPr>
        <w:t xml:space="preserve"> tại các CĐCS trong các công ty, doanh nghiệp trực thuộc </w:t>
      </w:r>
      <w:r w:rsidR="003B11E4" w:rsidRPr="0004165D">
        <w:rPr>
          <w:rFonts w:ascii="Times New Roman" w:eastAsia="Times New Roman" w:hAnsi="Times New Roman" w:cs="Times New Roman"/>
          <w:color w:val="000000"/>
          <w:sz w:val="28"/>
          <w:szCs w:val="28"/>
        </w:rPr>
        <w:t xml:space="preserve">LĐLĐ thành phố Quy Nhơn, Công đoàn ngành Giáo dục, Công đoàn ngành Y Tế, Công đoàn Khu kinh tế tỉnh </w:t>
      </w:r>
      <w:r w:rsidR="00166723" w:rsidRPr="0004165D">
        <w:rPr>
          <w:rFonts w:ascii="Times New Roman" w:eastAsia="Times New Roman" w:hAnsi="Times New Roman" w:cs="Times New Roman"/>
          <w:color w:val="000000"/>
          <w:sz w:val="28"/>
          <w:szCs w:val="28"/>
        </w:rPr>
        <w:t xml:space="preserve">được đóng bảo hiểm xã hội từ 6 tháng trở lên kể từ ngày khai mạc Giải </w:t>
      </w:r>
      <w:r w:rsidR="00166723" w:rsidRPr="00136B6D">
        <w:rPr>
          <w:rFonts w:ascii="Times New Roman" w:eastAsia="Times New Roman" w:hAnsi="Times New Roman" w:cs="Times New Roman"/>
          <w:b/>
          <w:i/>
          <w:color w:val="000000"/>
          <w:sz w:val="28"/>
          <w:szCs w:val="28"/>
        </w:rPr>
        <w:t>(</w:t>
      </w:r>
      <w:r w:rsidR="00AD25FE" w:rsidRPr="00136B6D">
        <w:rPr>
          <w:rFonts w:ascii="Times New Roman" w:eastAsia="Times New Roman" w:hAnsi="Times New Roman" w:cs="Times New Roman"/>
          <w:b/>
          <w:i/>
          <w:color w:val="000000"/>
          <w:sz w:val="28"/>
          <w:szCs w:val="28"/>
        </w:rPr>
        <w:t>Cá nhân</w:t>
      </w:r>
      <w:r w:rsidR="00166723" w:rsidRPr="00136B6D">
        <w:rPr>
          <w:rFonts w:ascii="Times New Roman" w:eastAsia="Times New Roman" w:hAnsi="Times New Roman" w:cs="Times New Roman"/>
          <w:b/>
          <w:i/>
          <w:color w:val="000000"/>
          <w:sz w:val="28"/>
          <w:szCs w:val="28"/>
        </w:rPr>
        <w:t xml:space="preserve"> </w:t>
      </w:r>
      <w:r w:rsidR="004B042A">
        <w:rPr>
          <w:rFonts w:ascii="Times New Roman" w:eastAsia="Times New Roman" w:hAnsi="Times New Roman" w:cs="Times New Roman"/>
          <w:b/>
          <w:i/>
          <w:color w:val="000000"/>
          <w:sz w:val="28"/>
          <w:szCs w:val="28"/>
        </w:rPr>
        <w:t xml:space="preserve">phải </w:t>
      </w:r>
      <w:r w:rsidR="00166723" w:rsidRPr="00136B6D">
        <w:rPr>
          <w:rFonts w:ascii="Times New Roman" w:eastAsia="Times New Roman" w:hAnsi="Times New Roman" w:cs="Times New Roman"/>
          <w:b/>
          <w:i/>
          <w:color w:val="000000"/>
          <w:sz w:val="28"/>
          <w:szCs w:val="28"/>
        </w:rPr>
        <w:t>cài app VssID</w:t>
      </w:r>
      <w:r w:rsidR="00AD25FE" w:rsidRPr="00136B6D">
        <w:rPr>
          <w:rFonts w:ascii="Times New Roman" w:eastAsia="Times New Roman" w:hAnsi="Times New Roman" w:cs="Times New Roman"/>
          <w:b/>
          <w:i/>
          <w:color w:val="000000"/>
          <w:sz w:val="28"/>
          <w:szCs w:val="28"/>
        </w:rPr>
        <w:t xml:space="preserve"> để BTC kiểm tra, đối chiếu</w:t>
      </w:r>
      <w:r w:rsidR="00166723" w:rsidRPr="00136B6D">
        <w:rPr>
          <w:rFonts w:ascii="Times New Roman" w:eastAsia="Times New Roman" w:hAnsi="Times New Roman" w:cs="Times New Roman"/>
          <w:b/>
          <w:i/>
          <w:color w:val="000000"/>
          <w:sz w:val="28"/>
          <w:szCs w:val="28"/>
        </w:rPr>
        <w:t>)</w:t>
      </w:r>
      <w:r w:rsidR="00166723" w:rsidRPr="0004165D">
        <w:rPr>
          <w:rFonts w:ascii="Times New Roman" w:eastAsia="Times New Roman" w:hAnsi="Times New Roman" w:cs="Times New Roman"/>
          <w:color w:val="000000"/>
          <w:sz w:val="28"/>
          <w:szCs w:val="28"/>
        </w:rPr>
        <w:t>.</w:t>
      </w:r>
    </w:p>
    <w:p w14:paraId="254609D6" w14:textId="4A46F236" w:rsidR="00AD25FE" w:rsidRPr="0004165D" w:rsidRDefault="00AD25FE" w:rsidP="0038186F">
      <w:pPr>
        <w:spacing w:before="80" w:after="8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Từ 18 tuổi trở lên (Sinh từ ngày 01/01/2006).</w:t>
      </w:r>
    </w:p>
    <w:p w14:paraId="27B2E7AC" w14:textId="4BC4C86B" w:rsidR="00166723" w:rsidRPr="0004165D" w:rsidRDefault="007A2859" w:rsidP="0038186F">
      <w:pPr>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5.</w:t>
      </w:r>
      <w:r w:rsidR="00AD25FE">
        <w:rPr>
          <w:rFonts w:ascii="Times New Roman" w:eastAsia="Times New Roman" w:hAnsi="Times New Roman" w:cs="Times New Roman"/>
          <w:color w:val="000000"/>
          <w:sz w:val="28"/>
          <w:szCs w:val="28"/>
        </w:rPr>
        <w:t>3</w:t>
      </w:r>
      <w:r w:rsidR="00C51ECD" w:rsidRPr="0004165D">
        <w:rPr>
          <w:rFonts w:ascii="Times New Roman" w:eastAsia="Times New Roman" w:hAnsi="Times New Roman" w:cs="Times New Roman"/>
          <w:color w:val="000000"/>
          <w:sz w:val="28"/>
          <w:szCs w:val="28"/>
        </w:rPr>
        <w:t xml:space="preserve">. </w:t>
      </w:r>
      <w:r w:rsidR="00166723" w:rsidRPr="0004165D">
        <w:rPr>
          <w:rFonts w:ascii="Times New Roman" w:eastAsia="Times New Roman" w:hAnsi="Times New Roman" w:cs="Times New Roman"/>
          <w:color w:val="000000"/>
          <w:sz w:val="28"/>
          <w:szCs w:val="28"/>
        </w:rPr>
        <w:t>Các cầu thủ phải có đủ sức khỏe tham gia thi đấu; tự chịu trách nhiệm về sức khoẻ của mình trong suốt quá trình tham gia Giải.</w:t>
      </w:r>
    </w:p>
    <w:p w14:paraId="156E6B2F" w14:textId="5B3E0129" w:rsidR="00C51ECD" w:rsidRPr="0004165D" w:rsidRDefault="00CF1782" w:rsidP="0038186F">
      <w:pPr>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5.</w:t>
      </w:r>
      <w:r w:rsidR="00AD25FE">
        <w:rPr>
          <w:rFonts w:ascii="Times New Roman" w:eastAsia="Times New Roman" w:hAnsi="Times New Roman" w:cs="Times New Roman"/>
          <w:color w:val="000000"/>
          <w:sz w:val="28"/>
          <w:szCs w:val="28"/>
        </w:rPr>
        <w:t>4</w:t>
      </w:r>
      <w:r w:rsidR="00C51ECD" w:rsidRPr="0004165D">
        <w:rPr>
          <w:rFonts w:ascii="Times New Roman" w:eastAsia="Times New Roman" w:hAnsi="Times New Roman" w:cs="Times New Roman"/>
          <w:color w:val="000000"/>
          <w:sz w:val="28"/>
          <w:szCs w:val="28"/>
        </w:rPr>
        <w:t xml:space="preserve">. Được </w:t>
      </w:r>
      <w:r w:rsidR="00656F49" w:rsidRPr="0004165D">
        <w:rPr>
          <w:rFonts w:ascii="Times New Roman" w:eastAsia="Times New Roman" w:hAnsi="Times New Roman" w:cs="Times New Roman"/>
          <w:color w:val="000000"/>
          <w:sz w:val="28"/>
          <w:szCs w:val="28"/>
        </w:rPr>
        <w:t>Đ</w:t>
      </w:r>
      <w:r w:rsidR="00C51ECD" w:rsidRPr="0004165D">
        <w:rPr>
          <w:rFonts w:ascii="Times New Roman" w:eastAsia="Times New Roman" w:hAnsi="Times New Roman" w:cs="Times New Roman"/>
          <w:color w:val="000000"/>
          <w:sz w:val="28"/>
          <w:szCs w:val="28"/>
        </w:rPr>
        <w:t>ội đưa vào danh sách đăng ký thi đấu theo quy định của Điều lệ này và được BTC xác nhận đủ tư cách thi đấu.</w:t>
      </w:r>
    </w:p>
    <w:p w14:paraId="4812984E" w14:textId="67A0ED65" w:rsidR="00C51ECD" w:rsidRPr="0060438C" w:rsidRDefault="00CF1782" w:rsidP="0038186F">
      <w:pPr>
        <w:spacing w:before="80" w:after="80" w:line="240" w:lineRule="auto"/>
        <w:ind w:firstLine="567"/>
        <w:jc w:val="both"/>
        <w:rPr>
          <w:rFonts w:ascii="Times New Roman" w:eastAsia="Times New Roman" w:hAnsi="Times New Roman" w:cs="Times New Roman"/>
          <w:color w:val="000000"/>
          <w:spacing w:val="-4"/>
          <w:sz w:val="28"/>
          <w:szCs w:val="28"/>
        </w:rPr>
      </w:pPr>
      <w:r w:rsidRPr="0004165D">
        <w:rPr>
          <w:rFonts w:ascii="Times New Roman" w:eastAsia="Times New Roman" w:hAnsi="Times New Roman" w:cs="Times New Roman"/>
          <w:color w:val="000000"/>
          <w:spacing w:val="-4"/>
          <w:sz w:val="28"/>
          <w:szCs w:val="28"/>
        </w:rPr>
        <w:t>5.</w:t>
      </w:r>
      <w:r w:rsidR="00AD25FE">
        <w:rPr>
          <w:rFonts w:ascii="Times New Roman" w:eastAsia="Times New Roman" w:hAnsi="Times New Roman" w:cs="Times New Roman"/>
          <w:color w:val="000000"/>
          <w:spacing w:val="-4"/>
          <w:sz w:val="28"/>
          <w:szCs w:val="28"/>
        </w:rPr>
        <w:t>5</w:t>
      </w:r>
      <w:r w:rsidR="00C51ECD" w:rsidRPr="0004165D">
        <w:rPr>
          <w:rFonts w:ascii="Times New Roman" w:eastAsia="Times New Roman" w:hAnsi="Times New Roman" w:cs="Times New Roman"/>
          <w:color w:val="000000"/>
          <w:spacing w:val="-4"/>
          <w:sz w:val="28"/>
          <w:szCs w:val="28"/>
        </w:rPr>
        <w:t>. Các</w:t>
      </w:r>
      <w:r w:rsidR="00C51ECD" w:rsidRPr="0060438C">
        <w:rPr>
          <w:rFonts w:ascii="Times New Roman" w:eastAsia="Times New Roman" w:hAnsi="Times New Roman" w:cs="Times New Roman"/>
          <w:color w:val="000000"/>
          <w:spacing w:val="-4"/>
          <w:sz w:val="28"/>
          <w:szCs w:val="28"/>
        </w:rPr>
        <w:t xml:space="preserve"> cầu thủ đã hoặc đang tham gia thi đấu tại các giải bóng đá thuộc hệ thống giải bóng đá chuyên nghiệp</w:t>
      </w:r>
      <w:r w:rsidR="00CC59C6" w:rsidRPr="0060438C">
        <w:rPr>
          <w:rFonts w:ascii="Times New Roman" w:eastAsia="Times New Roman" w:hAnsi="Times New Roman" w:cs="Times New Roman"/>
          <w:color w:val="000000"/>
          <w:spacing w:val="-4"/>
          <w:sz w:val="28"/>
          <w:szCs w:val="28"/>
        </w:rPr>
        <w:t xml:space="preserve"> và ngoài chuyên nghiệp quốc gia</w:t>
      </w:r>
      <w:r w:rsidR="00C51ECD" w:rsidRPr="0060438C">
        <w:rPr>
          <w:rFonts w:ascii="Times New Roman" w:eastAsia="Times New Roman" w:hAnsi="Times New Roman" w:cs="Times New Roman"/>
          <w:color w:val="000000"/>
          <w:spacing w:val="-4"/>
          <w:sz w:val="28"/>
          <w:szCs w:val="28"/>
        </w:rPr>
        <w:t xml:space="preserve"> </w:t>
      </w:r>
      <w:r w:rsidR="007434EB" w:rsidRPr="0060438C">
        <w:rPr>
          <w:rFonts w:ascii="Times New Roman" w:eastAsia="Times New Roman" w:hAnsi="Times New Roman" w:cs="Times New Roman"/>
          <w:color w:val="000000"/>
          <w:spacing w:val="-4"/>
          <w:sz w:val="28"/>
          <w:szCs w:val="28"/>
        </w:rPr>
        <w:t xml:space="preserve">do </w:t>
      </w:r>
      <w:r w:rsidR="00CC59C6" w:rsidRPr="0060438C">
        <w:rPr>
          <w:rFonts w:ascii="Times New Roman" w:eastAsia="Times New Roman" w:hAnsi="Times New Roman" w:cs="Times New Roman"/>
          <w:color w:val="000000"/>
          <w:spacing w:val="-4"/>
          <w:sz w:val="28"/>
          <w:szCs w:val="28"/>
        </w:rPr>
        <w:t xml:space="preserve">Công ty Cổ phần bóng đá </w:t>
      </w:r>
      <w:r w:rsidR="00F92F37" w:rsidRPr="0060438C">
        <w:rPr>
          <w:rFonts w:ascii="Times New Roman" w:eastAsia="Times New Roman" w:hAnsi="Times New Roman" w:cs="Times New Roman"/>
          <w:color w:val="000000"/>
          <w:spacing w:val="-4"/>
          <w:sz w:val="28"/>
          <w:szCs w:val="28"/>
        </w:rPr>
        <w:t>chuyên nghiệp Việt Nam</w:t>
      </w:r>
      <w:r w:rsidR="00CC59C6" w:rsidRPr="0060438C">
        <w:rPr>
          <w:rFonts w:ascii="Times New Roman" w:eastAsia="Times New Roman" w:hAnsi="Times New Roman" w:cs="Times New Roman"/>
          <w:color w:val="000000"/>
          <w:spacing w:val="-4"/>
          <w:sz w:val="28"/>
          <w:szCs w:val="28"/>
        </w:rPr>
        <w:t xml:space="preserve"> (VPF), </w:t>
      </w:r>
      <w:r w:rsidR="007434EB" w:rsidRPr="0060438C">
        <w:rPr>
          <w:rFonts w:ascii="Times New Roman" w:eastAsia="Times New Roman" w:hAnsi="Times New Roman" w:cs="Times New Roman"/>
          <w:color w:val="000000"/>
          <w:spacing w:val="-4"/>
          <w:sz w:val="28"/>
          <w:szCs w:val="28"/>
        </w:rPr>
        <w:t>LĐBĐVN</w:t>
      </w:r>
      <w:r w:rsidR="00CC59C6" w:rsidRPr="0060438C">
        <w:rPr>
          <w:rFonts w:ascii="Times New Roman" w:eastAsia="Times New Roman" w:hAnsi="Times New Roman" w:cs="Times New Roman"/>
          <w:color w:val="000000"/>
          <w:spacing w:val="-4"/>
          <w:sz w:val="28"/>
          <w:szCs w:val="28"/>
        </w:rPr>
        <w:t xml:space="preserve"> (VFF) </w:t>
      </w:r>
      <w:r w:rsidR="007434EB" w:rsidRPr="0060438C">
        <w:rPr>
          <w:rFonts w:ascii="Times New Roman" w:eastAsia="Times New Roman" w:hAnsi="Times New Roman" w:cs="Times New Roman"/>
          <w:color w:val="000000"/>
          <w:spacing w:val="-4"/>
          <w:sz w:val="28"/>
          <w:szCs w:val="28"/>
        </w:rPr>
        <w:t>tổ chức hoặc chỉ đạo tổ chức trong vòng 2 năm tính đến ngày khai mạc giải đấu không được tham gia.</w:t>
      </w:r>
    </w:p>
    <w:p w14:paraId="0C69C4F3" w14:textId="77777777" w:rsidR="007434EB" w:rsidRPr="0060438C" w:rsidRDefault="007434E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b/>
          <w:bCs/>
          <w:color w:val="000000"/>
          <w:spacing w:val="-4"/>
          <w:sz w:val="28"/>
          <w:szCs w:val="28"/>
        </w:rPr>
        <w:t>Điều 6: </w:t>
      </w:r>
      <w:r w:rsidRPr="0060438C">
        <w:rPr>
          <w:rFonts w:ascii="Times New Roman" w:eastAsia="Times New Roman" w:hAnsi="Times New Roman" w:cs="Times New Roman"/>
          <w:b/>
          <w:bCs/>
          <w:color w:val="000000"/>
          <w:sz w:val="28"/>
          <w:szCs w:val="28"/>
        </w:rPr>
        <w:t>Tư cách</w:t>
      </w:r>
      <w:r w:rsidRPr="0060438C">
        <w:rPr>
          <w:rFonts w:ascii="Times New Roman" w:eastAsia="Times New Roman" w:hAnsi="Times New Roman" w:cs="Times New Roman"/>
          <w:b/>
          <w:bCs/>
          <w:color w:val="000000"/>
          <w:sz w:val="28"/>
          <w:szCs w:val="28"/>
          <w:lang w:val="vi-VN"/>
        </w:rPr>
        <w:t xml:space="preserve"> </w:t>
      </w:r>
      <w:r w:rsidRPr="0060438C">
        <w:rPr>
          <w:rFonts w:ascii="Times New Roman" w:eastAsia="Times New Roman" w:hAnsi="Times New Roman" w:cs="Times New Roman"/>
          <w:b/>
          <w:bCs/>
          <w:color w:val="000000"/>
          <w:sz w:val="28"/>
          <w:szCs w:val="28"/>
        </w:rPr>
        <w:t>Huấn luyện viên</w:t>
      </w:r>
    </w:p>
    <w:p w14:paraId="50B5653C" w14:textId="44053996" w:rsidR="007434EB" w:rsidRPr="0060438C" w:rsidRDefault="00151D9D" w:rsidP="0038186F">
      <w:pPr>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Có trình độ chuyên môn, đảm bảo hồ sơ đăng ký đúng quy định, được BTC xác nhận đủ tư cách </w:t>
      </w:r>
      <w:r w:rsidR="000B5A8F">
        <w:rPr>
          <w:rFonts w:ascii="Times New Roman" w:eastAsia="Times New Roman" w:hAnsi="Times New Roman" w:cs="Times New Roman"/>
          <w:color w:val="000000"/>
          <w:sz w:val="28"/>
          <w:szCs w:val="28"/>
        </w:rPr>
        <w:t xml:space="preserve">tham gia </w:t>
      </w:r>
      <w:r w:rsidRPr="0060438C">
        <w:rPr>
          <w:rFonts w:ascii="Times New Roman" w:eastAsia="Times New Roman" w:hAnsi="Times New Roman" w:cs="Times New Roman"/>
          <w:color w:val="000000"/>
          <w:sz w:val="28"/>
          <w:szCs w:val="28"/>
        </w:rPr>
        <w:t>giải.</w:t>
      </w:r>
    </w:p>
    <w:p w14:paraId="59F98929" w14:textId="77777777" w:rsidR="00151D9D" w:rsidRPr="0060438C" w:rsidRDefault="00151D9D" w:rsidP="0038186F">
      <w:pPr>
        <w:spacing w:before="80" w:after="80" w:line="240" w:lineRule="auto"/>
        <w:ind w:firstLine="567"/>
        <w:jc w:val="both"/>
        <w:rPr>
          <w:rFonts w:ascii="Times New Roman" w:eastAsia="Times New Roman" w:hAnsi="Times New Roman" w:cs="Times New Roman"/>
          <w:b/>
          <w:bCs/>
          <w:color w:val="000000"/>
          <w:sz w:val="28"/>
          <w:szCs w:val="28"/>
        </w:rPr>
      </w:pPr>
      <w:r w:rsidRPr="0060438C">
        <w:rPr>
          <w:rFonts w:ascii="Times New Roman" w:eastAsia="Times New Roman" w:hAnsi="Times New Roman" w:cs="Times New Roman"/>
          <w:b/>
          <w:bCs/>
          <w:color w:val="000000"/>
          <w:sz w:val="28"/>
          <w:szCs w:val="28"/>
        </w:rPr>
        <w:t xml:space="preserve">Điều 7. Đăng ký thi đấu </w:t>
      </w:r>
    </w:p>
    <w:p w14:paraId="550FC5FB" w14:textId="77777777" w:rsidR="0054642B" w:rsidRPr="0004165D" w:rsidRDefault="00CF1782" w:rsidP="0038186F">
      <w:pPr>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7.</w:t>
      </w:r>
      <w:r w:rsidR="005D3AE0" w:rsidRPr="0004165D">
        <w:rPr>
          <w:rFonts w:ascii="Times New Roman" w:eastAsia="Times New Roman" w:hAnsi="Times New Roman" w:cs="Times New Roman"/>
          <w:color w:val="000000"/>
          <w:sz w:val="28"/>
          <w:szCs w:val="28"/>
        </w:rPr>
        <w:t>1. Thời gian đăng ký</w:t>
      </w:r>
      <w:r w:rsidR="0054642B" w:rsidRPr="0004165D">
        <w:rPr>
          <w:rFonts w:ascii="Times New Roman" w:eastAsia="Times New Roman" w:hAnsi="Times New Roman" w:cs="Times New Roman"/>
          <w:color w:val="000000"/>
          <w:sz w:val="28"/>
          <w:szCs w:val="28"/>
        </w:rPr>
        <w:t xml:space="preserve">: </w:t>
      </w:r>
      <w:r w:rsidR="00151D9D" w:rsidRPr="0004165D">
        <w:rPr>
          <w:rFonts w:ascii="Times New Roman" w:eastAsia="Times New Roman" w:hAnsi="Times New Roman" w:cs="Times New Roman"/>
          <w:color w:val="000000"/>
          <w:sz w:val="28"/>
          <w:szCs w:val="28"/>
        </w:rPr>
        <w:t xml:space="preserve">Thời hạn kết thúc nhận danh sách và hồ sơ đăng ký của </w:t>
      </w:r>
      <w:r w:rsidR="005D3AE0" w:rsidRPr="0004165D">
        <w:rPr>
          <w:rFonts w:ascii="Times New Roman" w:eastAsia="Times New Roman" w:hAnsi="Times New Roman" w:cs="Times New Roman"/>
          <w:color w:val="000000"/>
          <w:sz w:val="28"/>
          <w:szCs w:val="28"/>
        </w:rPr>
        <w:t xml:space="preserve">các </w:t>
      </w:r>
      <w:r w:rsidR="00656F49" w:rsidRPr="0004165D">
        <w:rPr>
          <w:rFonts w:ascii="Times New Roman" w:eastAsia="Times New Roman" w:hAnsi="Times New Roman" w:cs="Times New Roman"/>
          <w:color w:val="000000"/>
          <w:sz w:val="28"/>
          <w:szCs w:val="28"/>
        </w:rPr>
        <w:t>đ</w:t>
      </w:r>
      <w:r w:rsidR="00151D9D" w:rsidRPr="0004165D">
        <w:rPr>
          <w:rFonts w:ascii="Times New Roman" w:eastAsia="Times New Roman" w:hAnsi="Times New Roman" w:cs="Times New Roman"/>
          <w:color w:val="000000"/>
          <w:sz w:val="28"/>
          <w:szCs w:val="28"/>
        </w:rPr>
        <w:t>ội là 1</w:t>
      </w:r>
      <w:r w:rsidR="00D070EE" w:rsidRPr="0004165D">
        <w:rPr>
          <w:rFonts w:ascii="Times New Roman" w:eastAsia="Times New Roman" w:hAnsi="Times New Roman" w:cs="Times New Roman"/>
          <w:color w:val="000000"/>
          <w:sz w:val="28"/>
          <w:szCs w:val="28"/>
        </w:rPr>
        <w:t>5</w:t>
      </w:r>
      <w:r w:rsidR="00151D9D" w:rsidRPr="0004165D">
        <w:rPr>
          <w:rFonts w:ascii="Times New Roman" w:eastAsia="Times New Roman" w:hAnsi="Times New Roman" w:cs="Times New Roman"/>
          <w:color w:val="000000"/>
          <w:sz w:val="28"/>
          <w:szCs w:val="28"/>
        </w:rPr>
        <w:t xml:space="preserve"> ngày trước khi khai mạc Giải. Hết thời hạn trên, BTC không nhận được danh sách và hồ sơ đăng ký của </w:t>
      </w:r>
      <w:r w:rsidR="00656F49" w:rsidRPr="0004165D">
        <w:rPr>
          <w:rFonts w:ascii="Times New Roman" w:eastAsia="Times New Roman" w:hAnsi="Times New Roman" w:cs="Times New Roman"/>
          <w:color w:val="000000"/>
          <w:sz w:val="28"/>
          <w:szCs w:val="28"/>
        </w:rPr>
        <w:t>đ</w:t>
      </w:r>
      <w:r w:rsidR="00151D9D" w:rsidRPr="0004165D">
        <w:rPr>
          <w:rFonts w:ascii="Times New Roman" w:eastAsia="Times New Roman" w:hAnsi="Times New Roman" w:cs="Times New Roman"/>
          <w:color w:val="000000"/>
          <w:sz w:val="28"/>
          <w:szCs w:val="28"/>
        </w:rPr>
        <w:t xml:space="preserve">ội thì </w:t>
      </w:r>
      <w:r w:rsidR="00656F49" w:rsidRPr="0004165D">
        <w:rPr>
          <w:rFonts w:ascii="Times New Roman" w:eastAsia="Times New Roman" w:hAnsi="Times New Roman" w:cs="Times New Roman"/>
          <w:color w:val="000000"/>
          <w:sz w:val="28"/>
          <w:szCs w:val="28"/>
        </w:rPr>
        <w:t>đ</w:t>
      </w:r>
      <w:r w:rsidR="00151D9D" w:rsidRPr="0004165D">
        <w:rPr>
          <w:rFonts w:ascii="Times New Roman" w:eastAsia="Times New Roman" w:hAnsi="Times New Roman" w:cs="Times New Roman"/>
          <w:color w:val="000000"/>
          <w:sz w:val="28"/>
          <w:szCs w:val="28"/>
        </w:rPr>
        <w:t xml:space="preserve">ội đó không được tham dự giải. Thời hạn cuối cùng để hoàn thiện hồ sơ về tư cách cầu thủ và HLV là </w:t>
      </w:r>
      <w:r w:rsidR="00D070EE" w:rsidRPr="0004165D">
        <w:rPr>
          <w:rFonts w:ascii="Times New Roman" w:eastAsia="Times New Roman" w:hAnsi="Times New Roman" w:cs="Times New Roman"/>
          <w:color w:val="000000"/>
          <w:sz w:val="28"/>
          <w:szCs w:val="28"/>
        </w:rPr>
        <w:t>10</w:t>
      </w:r>
      <w:r w:rsidR="00151D9D" w:rsidRPr="0004165D">
        <w:rPr>
          <w:rFonts w:ascii="Times New Roman" w:eastAsia="Times New Roman" w:hAnsi="Times New Roman" w:cs="Times New Roman"/>
          <w:color w:val="000000"/>
          <w:sz w:val="28"/>
          <w:szCs w:val="28"/>
        </w:rPr>
        <w:t xml:space="preserve"> ngày trước khi khai mạc Giải. Đến ngày này nếu </w:t>
      </w:r>
      <w:r w:rsidR="00656F49" w:rsidRPr="0004165D">
        <w:rPr>
          <w:rFonts w:ascii="Times New Roman" w:eastAsia="Times New Roman" w:hAnsi="Times New Roman" w:cs="Times New Roman"/>
          <w:color w:val="000000"/>
          <w:sz w:val="28"/>
          <w:szCs w:val="28"/>
        </w:rPr>
        <w:t>đ</w:t>
      </w:r>
      <w:r w:rsidR="00151D9D" w:rsidRPr="0004165D">
        <w:rPr>
          <w:rFonts w:ascii="Times New Roman" w:eastAsia="Times New Roman" w:hAnsi="Times New Roman" w:cs="Times New Roman"/>
          <w:color w:val="000000"/>
          <w:sz w:val="28"/>
          <w:szCs w:val="28"/>
        </w:rPr>
        <w:t>ội chưa đả</w:t>
      </w:r>
      <w:r w:rsidR="00187328" w:rsidRPr="0004165D">
        <w:rPr>
          <w:rFonts w:ascii="Times New Roman" w:eastAsia="Times New Roman" w:hAnsi="Times New Roman" w:cs="Times New Roman"/>
          <w:color w:val="000000"/>
          <w:sz w:val="28"/>
          <w:szCs w:val="28"/>
        </w:rPr>
        <w:t>m bảo có HLV trưởng và tối đa</w:t>
      </w:r>
      <w:r w:rsidR="00151D9D" w:rsidRPr="0004165D">
        <w:rPr>
          <w:rFonts w:ascii="Times New Roman" w:eastAsia="Times New Roman" w:hAnsi="Times New Roman" w:cs="Times New Roman"/>
          <w:color w:val="000000"/>
          <w:sz w:val="28"/>
          <w:szCs w:val="28"/>
        </w:rPr>
        <w:t xml:space="preserve"> 14 cầu thủ, trong đó có tối thiểu 02 thủ môn được BTC xác nhận đủ tư cách làm nhiệm vụ, thi đấu thì </w:t>
      </w:r>
      <w:r w:rsidR="00656F49" w:rsidRPr="0004165D">
        <w:rPr>
          <w:rFonts w:ascii="Times New Roman" w:eastAsia="Times New Roman" w:hAnsi="Times New Roman" w:cs="Times New Roman"/>
          <w:color w:val="000000"/>
          <w:sz w:val="28"/>
          <w:szCs w:val="28"/>
        </w:rPr>
        <w:t>đ</w:t>
      </w:r>
      <w:r w:rsidR="00151D9D" w:rsidRPr="0004165D">
        <w:rPr>
          <w:rFonts w:ascii="Times New Roman" w:eastAsia="Times New Roman" w:hAnsi="Times New Roman" w:cs="Times New Roman"/>
          <w:color w:val="000000"/>
          <w:sz w:val="28"/>
          <w:szCs w:val="28"/>
        </w:rPr>
        <w:t xml:space="preserve">ội bóng đó sẽ không được tham dự giải. </w:t>
      </w:r>
    </w:p>
    <w:p w14:paraId="592B1116" w14:textId="3555C2EF" w:rsidR="005D3AE0" w:rsidRPr="0004165D" w:rsidRDefault="00CF1782" w:rsidP="0038186F">
      <w:pPr>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7.</w:t>
      </w:r>
      <w:r w:rsidR="0054642B" w:rsidRPr="0004165D">
        <w:rPr>
          <w:rFonts w:ascii="Times New Roman" w:eastAsia="Times New Roman" w:hAnsi="Times New Roman" w:cs="Times New Roman"/>
          <w:color w:val="000000"/>
          <w:sz w:val="28"/>
          <w:szCs w:val="28"/>
        </w:rPr>
        <w:t xml:space="preserve">2. </w:t>
      </w:r>
      <w:r w:rsidR="00656F49" w:rsidRPr="0004165D">
        <w:rPr>
          <w:rFonts w:ascii="Times New Roman" w:eastAsia="Times New Roman" w:hAnsi="Times New Roman" w:cs="Times New Roman"/>
          <w:color w:val="000000"/>
          <w:sz w:val="28"/>
          <w:szCs w:val="28"/>
        </w:rPr>
        <w:t>Thay thế t</w:t>
      </w:r>
      <w:r w:rsidR="005D3AE0" w:rsidRPr="0004165D">
        <w:rPr>
          <w:rFonts w:ascii="Times New Roman" w:eastAsia="Times New Roman" w:hAnsi="Times New Roman" w:cs="Times New Roman"/>
          <w:color w:val="000000"/>
          <w:sz w:val="28"/>
          <w:szCs w:val="28"/>
        </w:rPr>
        <w:t xml:space="preserve">hủ môn: Trong thời gian diễn ra giải đấu, trường hợp thủ môn của </w:t>
      </w:r>
      <w:r w:rsidR="00656F49" w:rsidRPr="0004165D">
        <w:rPr>
          <w:rFonts w:ascii="Times New Roman" w:eastAsia="Times New Roman" w:hAnsi="Times New Roman" w:cs="Times New Roman"/>
          <w:color w:val="000000"/>
          <w:sz w:val="28"/>
          <w:szCs w:val="28"/>
        </w:rPr>
        <w:t>đội bị chấn thương, đ</w:t>
      </w:r>
      <w:r w:rsidR="005D3AE0" w:rsidRPr="0004165D">
        <w:rPr>
          <w:rFonts w:ascii="Times New Roman" w:eastAsia="Times New Roman" w:hAnsi="Times New Roman" w:cs="Times New Roman"/>
          <w:color w:val="000000"/>
          <w:sz w:val="28"/>
          <w:szCs w:val="28"/>
        </w:rPr>
        <w:t xml:space="preserve">ội sẽ được phép đăng ký thay thế thủ môn bị chấn thương bằng một thủ môn khác, với điều kiện thủ môn bị chấn thương phải có xác nhận </w:t>
      </w:r>
      <w:r w:rsidR="00656F49" w:rsidRPr="0004165D">
        <w:rPr>
          <w:rFonts w:ascii="Times New Roman" w:eastAsia="Times New Roman" w:hAnsi="Times New Roman" w:cs="Times New Roman"/>
          <w:color w:val="000000"/>
          <w:sz w:val="28"/>
          <w:szCs w:val="28"/>
        </w:rPr>
        <w:t>của cơ quan y tế có thẩm quyền</w:t>
      </w:r>
      <w:r w:rsidR="009E19D9" w:rsidRPr="0004165D">
        <w:rPr>
          <w:rFonts w:ascii="Times New Roman" w:eastAsia="Times New Roman" w:hAnsi="Times New Roman" w:cs="Times New Roman"/>
          <w:color w:val="000000"/>
          <w:sz w:val="28"/>
          <w:szCs w:val="28"/>
        </w:rPr>
        <w:t>,</w:t>
      </w:r>
      <w:r w:rsidR="00656F49" w:rsidRPr="0004165D">
        <w:rPr>
          <w:rFonts w:ascii="Times New Roman" w:eastAsia="Times New Roman" w:hAnsi="Times New Roman" w:cs="Times New Roman"/>
          <w:color w:val="000000"/>
          <w:sz w:val="28"/>
          <w:szCs w:val="28"/>
        </w:rPr>
        <w:t xml:space="preserve"> t</w:t>
      </w:r>
      <w:r w:rsidR="005D3AE0" w:rsidRPr="0004165D">
        <w:rPr>
          <w:rFonts w:ascii="Times New Roman" w:eastAsia="Times New Roman" w:hAnsi="Times New Roman" w:cs="Times New Roman"/>
          <w:color w:val="000000"/>
          <w:sz w:val="28"/>
          <w:szCs w:val="28"/>
        </w:rPr>
        <w:t>hủ môn thay thế phải đảm bảo đủ t</w:t>
      </w:r>
      <w:r w:rsidR="00CC59C6" w:rsidRPr="0004165D">
        <w:rPr>
          <w:rFonts w:ascii="Times New Roman" w:eastAsia="Times New Roman" w:hAnsi="Times New Roman" w:cs="Times New Roman"/>
          <w:color w:val="000000"/>
          <w:sz w:val="28"/>
          <w:szCs w:val="28"/>
        </w:rPr>
        <w:t>iêu chuẩn như quy định ở khoản 3</w:t>
      </w:r>
      <w:r w:rsidR="005D3AE0" w:rsidRPr="0004165D">
        <w:rPr>
          <w:rFonts w:ascii="Times New Roman" w:eastAsia="Times New Roman" w:hAnsi="Times New Roman" w:cs="Times New Roman"/>
          <w:color w:val="000000"/>
          <w:sz w:val="28"/>
          <w:szCs w:val="28"/>
        </w:rPr>
        <w:t xml:space="preserve">, điều 7 </w:t>
      </w:r>
      <w:r w:rsidR="0054642B" w:rsidRPr="0004165D">
        <w:rPr>
          <w:rFonts w:ascii="Times New Roman" w:eastAsia="Times New Roman" w:hAnsi="Times New Roman" w:cs="Times New Roman"/>
          <w:color w:val="000000"/>
          <w:sz w:val="28"/>
          <w:szCs w:val="28"/>
        </w:rPr>
        <w:t>của</w:t>
      </w:r>
      <w:r w:rsidR="005D3AE0" w:rsidRPr="0004165D">
        <w:rPr>
          <w:rFonts w:ascii="Times New Roman" w:eastAsia="Times New Roman" w:hAnsi="Times New Roman" w:cs="Times New Roman"/>
          <w:color w:val="000000"/>
          <w:sz w:val="28"/>
          <w:szCs w:val="28"/>
        </w:rPr>
        <w:t xml:space="preserve"> Điều lệ này tại thời điểm thay thế.</w:t>
      </w:r>
    </w:p>
    <w:p w14:paraId="643B7034" w14:textId="77777777" w:rsidR="00166723" w:rsidRPr="0004165D" w:rsidRDefault="00CF1782" w:rsidP="0038186F">
      <w:pPr>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7.</w:t>
      </w:r>
      <w:r w:rsidR="0054642B" w:rsidRPr="0004165D">
        <w:rPr>
          <w:rFonts w:ascii="Times New Roman" w:eastAsia="Times New Roman" w:hAnsi="Times New Roman" w:cs="Times New Roman"/>
          <w:color w:val="000000"/>
          <w:sz w:val="28"/>
          <w:szCs w:val="28"/>
        </w:rPr>
        <w:t>3. Hồ sơ và thủ tục đăng ký</w:t>
      </w:r>
    </w:p>
    <w:p w14:paraId="574C545B" w14:textId="77777777" w:rsidR="0054642B" w:rsidRPr="0060438C" w:rsidRDefault="006B0B00" w:rsidP="0038186F">
      <w:pPr>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 </w:t>
      </w:r>
      <w:r w:rsidR="0054642B" w:rsidRPr="0004165D">
        <w:rPr>
          <w:rFonts w:ascii="Times New Roman" w:eastAsia="Times New Roman" w:hAnsi="Times New Roman" w:cs="Times New Roman"/>
          <w:color w:val="000000"/>
          <w:sz w:val="28"/>
          <w:szCs w:val="28"/>
        </w:rPr>
        <w:t>Danh sách</w:t>
      </w:r>
      <w:r w:rsidR="0054642B" w:rsidRPr="0060438C">
        <w:rPr>
          <w:rFonts w:ascii="Times New Roman" w:eastAsia="Times New Roman" w:hAnsi="Times New Roman" w:cs="Times New Roman"/>
          <w:color w:val="000000"/>
          <w:sz w:val="28"/>
          <w:szCs w:val="28"/>
        </w:rPr>
        <w:t xml:space="preserve"> đăng ký thành viên </w:t>
      </w:r>
      <w:r w:rsidR="00656F49" w:rsidRPr="0060438C">
        <w:rPr>
          <w:rFonts w:ascii="Times New Roman" w:eastAsia="Times New Roman" w:hAnsi="Times New Roman" w:cs="Times New Roman"/>
          <w:color w:val="000000"/>
          <w:sz w:val="28"/>
          <w:szCs w:val="28"/>
        </w:rPr>
        <w:t>đ</w:t>
      </w:r>
      <w:r w:rsidR="0054642B" w:rsidRPr="0060438C">
        <w:rPr>
          <w:rFonts w:ascii="Times New Roman" w:eastAsia="Times New Roman" w:hAnsi="Times New Roman" w:cs="Times New Roman"/>
          <w:color w:val="000000"/>
          <w:sz w:val="28"/>
          <w:szCs w:val="28"/>
        </w:rPr>
        <w:t xml:space="preserve">ội tham dự theo mẫu của BTC (có mẫu đăng ký kèm theo): Họ, tên, ngày tháng năm sinh, thẻ căn cước công dân (chứng minh </w:t>
      </w:r>
      <w:r w:rsidR="0054642B" w:rsidRPr="0060438C">
        <w:rPr>
          <w:rFonts w:ascii="Times New Roman" w:eastAsia="Times New Roman" w:hAnsi="Times New Roman" w:cs="Times New Roman"/>
          <w:color w:val="000000"/>
          <w:sz w:val="28"/>
          <w:szCs w:val="28"/>
        </w:rPr>
        <w:lastRenderedPageBreak/>
        <w:t>nhân dân) và vị trí, chiều cao, câ</w:t>
      </w:r>
      <w:r w:rsidR="003B11E4" w:rsidRPr="0060438C">
        <w:rPr>
          <w:rFonts w:ascii="Times New Roman" w:eastAsia="Times New Roman" w:hAnsi="Times New Roman" w:cs="Times New Roman"/>
          <w:color w:val="000000"/>
          <w:sz w:val="28"/>
          <w:szCs w:val="28"/>
        </w:rPr>
        <w:t>n nặng, số áo (đối với cầu thủ)…</w:t>
      </w:r>
      <w:r w:rsidR="0054642B" w:rsidRPr="0060438C">
        <w:rPr>
          <w:rFonts w:ascii="Times New Roman" w:eastAsia="Times New Roman" w:hAnsi="Times New Roman" w:cs="Times New Roman"/>
          <w:color w:val="000000"/>
          <w:sz w:val="28"/>
          <w:szCs w:val="28"/>
        </w:rPr>
        <w:t xml:space="preserve"> được CĐCS ký và đóng dấu xác nhận.</w:t>
      </w:r>
    </w:p>
    <w:p w14:paraId="264CFC41" w14:textId="2ADA2DFC" w:rsidR="0054642B" w:rsidRPr="0060438C" w:rsidRDefault="0054642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Bản sao có chứng thực thẻ căn cước công dân </w:t>
      </w:r>
      <w:r w:rsidR="000B5A8F">
        <w:rPr>
          <w:rFonts w:ascii="Times New Roman" w:eastAsia="Times New Roman" w:hAnsi="Times New Roman" w:cs="Times New Roman"/>
          <w:color w:val="000000"/>
          <w:sz w:val="28"/>
          <w:szCs w:val="28"/>
        </w:rPr>
        <w:t>(</w:t>
      </w:r>
      <w:r w:rsidRPr="0060438C">
        <w:rPr>
          <w:rFonts w:ascii="Times New Roman" w:eastAsia="Times New Roman" w:hAnsi="Times New Roman" w:cs="Times New Roman"/>
          <w:color w:val="000000"/>
          <w:sz w:val="28"/>
          <w:szCs w:val="28"/>
        </w:rPr>
        <w:t>chứng minh nhân dân</w:t>
      </w:r>
      <w:r w:rsidR="000B5A8F">
        <w:rPr>
          <w:rFonts w:ascii="Times New Roman" w:eastAsia="Times New Roman" w:hAnsi="Times New Roman" w:cs="Times New Roman"/>
          <w:color w:val="000000"/>
          <w:sz w:val="28"/>
          <w:szCs w:val="28"/>
        </w:rPr>
        <w:t>)</w:t>
      </w:r>
      <w:r w:rsidR="0016659A" w:rsidRPr="0060438C">
        <w:rPr>
          <w:rFonts w:ascii="Times New Roman" w:eastAsia="Times New Roman" w:hAnsi="Times New Roman" w:cs="Times New Roman"/>
          <w:color w:val="000000"/>
          <w:sz w:val="28"/>
          <w:szCs w:val="28"/>
        </w:rPr>
        <w:t xml:space="preserve"> của các cầu thủ</w:t>
      </w:r>
      <w:r w:rsidRPr="0060438C">
        <w:rPr>
          <w:rFonts w:ascii="Times New Roman" w:eastAsia="Times New Roman" w:hAnsi="Times New Roman" w:cs="Times New Roman"/>
          <w:color w:val="000000"/>
          <w:sz w:val="28"/>
          <w:szCs w:val="28"/>
        </w:rPr>
        <w:t>.</w:t>
      </w:r>
    </w:p>
    <w:p w14:paraId="7276113E" w14:textId="77777777" w:rsidR="00166723" w:rsidRPr="0060438C" w:rsidRDefault="0054642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Bản đăng ký của từng thành viên Đội theo mẫu của BTC giải, dán ảnh (cỡ 4 x 6) chụp trong vòng 6 tháng trước khi gửi hồ sơ (đóng dấu giáp lai của </w:t>
      </w:r>
      <w:r w:rsidR="0016659A" w:rsidRPr="0060438C">
        <w:rPr>
          <w:rFonts w:ascii="Times New Roman" w:eastAsia="Times New Roman" w:hAnsi="Times New Roman" w:cs="Times New Roman"/>
          <w:color w:val="000000"/>
          <w:sz w:val="28"/>
          <w:szCs w:val="28"/>
        </w:rPr>
        <w:t>CĐCS).</w:t>
      </w:r>
    </w:p>
    <w:p w14:paraId="36806A3D" w14:textId="26B80EB8" w:rsidR="0016659A" w:rsidRPr="0060438C" w:rsidRDefault="0016659A"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w:t>
      </w:r>
      <w:r w:rsidR="000B5A8F">
        <w:rPr>
          <w:rFonts w:ascii="Times New Roman" w:eastAsia="Times New Roman" w:hAnsi="Times New Roman" w:cs="Times New Roman"/>
          <w:color w:val="000000"/>
          <w:sz w:val="28"/>
          <w:szCs w:val="28"/>
        </w:rPr>
        <w:t>Một</w:t>
      </w:r>
      <w:r w:rsidRPr="0060438C">
        <w:rPr>
          <w:rFonts w:ascii="Times New Roman" w:eastAsia="Times New Roman" w:hAnsi="Times New Roman" w:cs="Times New Roman"/>
          <w:color w:val="000000"/>
          <w:sz w:val="28"/>
          <w:szCs w:val="28"/>
        </w:rPr>
        <w:t xml:space="preserve"> ảnh màu cỡ 12 x 18 chụp toàn đội mặc trang phục thi đấu chính.</w:t>
      </w:r>
    </w:p>
    <w:p w14:paraId="77788398" w14:textId="77777777" w:rsidR="0016659A" w:rsidRPr="0060438C" w:rsidRDefault="0016659A"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Hai ảnh cá nhân cỡ </w:t>
      </w:r>
      <w:r w:rsidR="00AC5B55" w:rsidRPr="0060438C">
        <w:rPr>
          <w:rFonts w:ascii="Times New Roman" w:eastAsia="Times New Roman" w:hAnsi="Times New Roman" w:cs="Times New Roman"/>
          <w:color w:val="000000"/>
          <w:sz w:val="28"/>
          <w:szCs w:val="28"/>
        </w:rPr>
        <w:t>4</w:t>
      </w:r>
      <w:r w:rsidRPr="0060438C">
        <w:rPr>
          <w:rFonts w:ascii="Times New Roman" w:eastAsia="Times New Roman" w:hAnsi="Times New Roman" w:cs="Times New Roman"/>
          <w:color w:val="000000"/>
          <w:sz w:val="28"/>
          <w:szCs w:val="28"/>
        </w:rPr>
        <w:t xml:space="preserve"> x </w:t>
      </w:r>
      <w:r w:rsidR="00AC5B55" w:rsidRPr="0060438C">
        <w:rPr>
          <w:rFonts w:ascii="Times New Roman" w:eastAsia="Times New Roman" w:hAnsi="Times New Roman" w:cs="Times New Roman"/>
          <w:color w:val="000000"/>
          <w:sz w:val="28"/>
          <w:szCs w:val="28"/>
        </w:rPr>
        <w:t>6</w:t>
      </w:r>
      <w:r w:rsidRPr="0060438C">
        <w:rPr>
          <w:rFonts w:ascii="Times New Roman" w:eastAsia="Times New Roman" w:hAnsi="Times New Roman" w:cs="Times New Roman"/>
          <w:color w:val="000000"/>
          <w:sz w:val="28"/>
          <w:szCs w:val="28"/>
        </w:rPr>
        <w:t xml:space="preserve"> mới nhất của từng thành viên (sau ảnh ghi thông tin họ và tên, ngày tháng năm sinh).</w:t>
      </w:r>
    </w:p>
    <w:p w14:paraId="655D4B76" w14:textId="046271C5" w:rsidR="0016659A" w:rsidRPr="0060438C" w:rsidRDefault="0016659A"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Tất cả hồ sơ gửi về LĐLĐ tỉnh qua Ban Tuyên giáo </w:t>
      </w:r>
      <w:r w:rsidR="009E19D9">
        <w:rPr>
          <w:rFonts w:ascii="Times New Roman" w:eastAsia="Times New Roman" w:hAnsi="Times New Roman" w:cs="Times New Roman"/>
          <w:color w:val="000000"/>
          <w:sz w:val="28"/>
          <w:szCs w:val="28"/>
        </w:rPr>
        <w:t>-</w:t>
      </w:r>
      <w:r w:rsidRPr="0060438C">
        <w:rPr>
          <w:rFonts w:ascii="Times New Roman" w:eastAsia="Times New Roman" w:hAnsi="Times New Roman" w:cs="Times New Roman"/>
          <w:color w:val="000000"/>
          <w:sz w:val="28"/>
          <w:szCs w:val="28"/>
        </w:rPr>
        <w:t xml:space="preserve"> Nữ công, số 686 Trần Hưng Đạo, TP Quy Nhơn, tỉnh Bình Định; bản mềm gửi về địa chỉ email </w:t>
      </w:r>
      <w:hyperlink r:id="rId7" w:history="1">
        <w:r w:rsidRPr="0060438C">
          <w:rPr>
            <w:rStyle w:val="Hyperlink"/>
            <w:rFonts w:ascii="Times New Roman" w:eastAsia="Times New Roman" w:hAnsi="Times New Roman" w:cs="Times New Roman"/>
            <w:sz w:val="28"/>
            <w:szCs w:val="28"/>
          </w:rPr>
          <w:t>tgncbinhdinh@gmail.com</w:t>
        </w:r>
      </w:hyperlink>
      <w:r w:rsidRPr="0060438C">
        <w:rPr>
          <w:rFonts w:ascii="Times New Roman" w:eastAsia="Times New Roman" w:hAnsi="Times New Roman" w:cs="Times New Roman"/>
          <w:color w:val="000000"/>
          <w:sz w:val="28"/>
          <w:szCs w:val="28"/>
        </w:rPr>
        <w:t xml:space="preserve"> (Có giá trị đăng ký tạm thời).</w:t>
      </w:r>
    </w:p>
    <w:p w14:paraId="4724E7C7" w14:textId="77777777" w:rsidR="0016659A" w:rsidRPr="0060438C" w:rsidRDefault="0016659A"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Mỗi đội bóng tham dự đều phải đóng tiền ký quỹ, số tiền ký quỹ là 2.000.000 đồng. Tiền ký quỹ này sẽ được trả lại sau khi kết thúc Giải.</w:t>
      </w:r>
    </w:p>
    <w:p w14:paraId="6DDC8512" w14:textId="77777777" w:rsidR="006B0B00" w:rsidRPr="0060438C" w:rsidRDefault="00CF1782"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7.</w:t>
      </w:r>
      <w:r w:rsidR="006B0B00" w:rsidRPr="0004165D">
        <w:rPr>
          <w:rFonts w:ascii="Times New Roman" w:eastAsia="Times New Roman" w:hAnsi="Times New Roman" w:cs="Times New Roman"/>
          <w:color w:val="000000"/>
          <w:sz w:val="28"/>
          <w:szCs w:val="28"/>
        </w:rPr>
        <w:t xml:space="preserve">4. Thẻ thi đấu: BTC sẽ tiến hành cấp thẻ thi đấu cho tất cả các thành viên của </w:t>
      </w:r>
      <w:r w:rsidR="00AC3831" w:rsidRPr="0004165D">
        <w:rPr>
          <w:rFonts w:ascii="Times New Roman" w:eastAsia="Times New Roman" w:hAnsi="Times New Roman" w:cs="Times New Roman"/>
          <w:color w:val="000000"/>
          <w:sz w:val="28"/>
          <w:szCs w:val="28"/>
        </w:rPr>
        <w:t>đ</w:t>
      </w:r>
      <w:r w:rsidR="006B0B00" w:rsidRPr="0004165D">
        <w:rPr>
          <w:rFonts w:ascii="Times New Roman" w:eastAsia="Times New Roman" w:hAnsi="Times New Roman" w:cs="Times New Roman"/>
          <w:color w:val="000000"/>
          <w:sz w:val="28"/>
          <w:szCs w:val="28"/>
        </w:rPr>
        <w:t>ội theo danh</w:t>
      </w:r>
      <w:r w:rsidR="006B0B00" w:rsidRPr="0060438C">
        <w:rPr>
          <w:rFonts w:ascii="Times New Roman" w:eastAsia="Times New Roman" w:hAnsi="Times New Roman" w:cs="Times New Roman"/>
          <w:color w:val="000000"/>
          <w:sz w:val="28"/>
          <w:szCs w:val="28"/>
        </w:rPr>
        <w:t xml:space="preserve"> sách đăng ký, quy định sử dụng thẻ như sau: </w:t>
      </w:r>
    </w:p>
    <w:p w14:paraId="3FEA0431" w14:textId="77777777" w:rsidR="006B0B00" w:rsidRPr="0060438C" w:rsidRDefault="006B0B00"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Thẻ dùng để ra - vào Sân vận động, kiểm tra tư cách đăng ký thi đấu và làm nhiệm vụ; </w:t>
      </w:r>
    </w:p>
    <w:p w14:paraId="0FAFA0FF" w14:textId="77777777" w:rsidR="006B0B00" w:rsidRPr="0060438C" w:rsidRDefault="006B0B00"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Trong trận đấu: Tất cả các thành viên của </w:t>
      </w:r>
      <w:r w:rsidR="00AC3831" w:rsidRPr="0060438C">
        <w:rPr>
          <w:rFonts w:ascii="Times New Roman" w:eastAsia="Times New Roman" w:hAnsi="Times New Roman" w:cs="Times New Roman"/>
          <w:color w:val="000000"/>
          <w:sz w:val="28"/>
          <w:szCs w:val="28"/>
        </w:rPr>
        <w:t>đ</w:t>
      </w:r>
      <w:r w:rsidRPr="0060438C">
        <w:rPr>
          <w:rFonts w:ascii="Times New Roman" w:eastAsia="Times New Roman" w:hAnsi="Times New Roman" w:cs="Times New Roman"/>
          <w:color w:val="000000"/>
          <w:sz w:val="28"/>
          <w:szCs w:val="28"/>
        </w:rPr>
        <w:t>ội phải đeo thẻ để hoạt động trong khu vực kỹ thuật;</w:t>
      </w:r>
    </w:p>
    <w:p w14:paraId="5FC01E44" w14:textId="77777777" w:rsidR="006B0B00" w:rsidRPr="0060438C" w:rsidRDefault="006B0B00"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Không cho người khác mượn thẻ, không sử dụng thẻ sai mục đích. Nếu </w:t>
      </w:r>
      <w:r w:rsidR="00656F49" w:rsidRPr="0060438C">
        <w:rPr>
          <w:rFonts w:ascii="Times New Roman" w:eastAsia="Times New Roman" w:hAnsi="Times New Roman" w:cs="Times New Roman"/>
          <w:color w:val="000000"/>
          <w:sz w:val="28"/>
          <w:szCs w:val="28"/>
        </w:rPr>
        <w:t xml:space="preserve">BTC </w:t>
      </w:r>
      <w:r w:rsidRPr="0060438C">
        <w:rPr>
          <w:rFonts w:ascii="Times New Roman" w:eastAsia="Times New Roman" w:hAnsi="Times New Roman" w:cs="Times New Roman"/>
          <w:color w:val="000000"/>
          <w:sz w:val="28"/>
          <w:szCs w:val="28"/>
        </w:rPr>
        <w:t>phát hiện có vi phạm sẽ thu hồi thẻ và không cấp lại, chủ thẻ sẽ chịu mọi hình thức kỷ luật;</w:t>
      </w:r>
    </w:p>
    <w:p w14:paraId="6856096B" w14:textId="77777777" w:rsidR="006B0B00" w:rsidRPr="0060438C" w:rsidRDefault="006B0B00"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Cá nhân làm mất hoặc hư hỏng thẻ phải gửi giấy xin cấp lại thẻ có xác nhận của Trưởng đoàn và nộp lệ phí: 100.000đ/thẻ (Một trăm ngàn đồng/thẻ).</w:t>
      </w:r>
    </w:p>
    <w:p w14:paraId="47B42B3B" w14:textId="77777777" w:rsidR="006B0B00" w:rsidRPr="0060438C" w:rsidRDefault="006B0B00" w:rsidP="0038186F">
      <w:pPr>
        <w:shd w:val="clear" w:color="auto" w:fill="FFFFFF"/>
        <w:spacing w:before="80" w:after="80" w:line="240" w:lineRule="auto"/>
        <w:ind w:firstLine="567"/>
        <w:jc w:val="both"/>
        <w:rPr>
          <w:rFonts w:ascii="Times New Roman" w:eastAsia="Times New Roman" w:hAnsi="Times New Roman" w:cs="Times New Roman"/>
          <w:b/>
          <w:color w:val="000000"/>
          <w:spacing w:val="-4"/>
          <w:sz w:val="28"/>
          <w:szCs w:val="28"/>
        </w:rPr>
      </w:pPr>
      <w:r w:rsidRPr="0060438C">
        <w:rPr>
          <w:rFonts w:ascii="Times New Roman" w:eastAsia="Times New Roman" w:hAnsi="Times New Roman" w:cs="Times New Roman"/>
          <w:b/>
          <w:color w:val="000000"/>
          <w:spacing w:val="-4"/>
          <w:sz w:val="28"/>
          <w:szCs w:val="28"/>
        </w:rPr>
        <w:t>Điều 8. Trang phục tham dự giải</w:t>
      </w:r>
    </w:p>
    <w:p w14:paraId="65EB5CB5" w14:textId="77777777" w:rsidR="00CF1782" w:rsidRPr="0004165D" w:rsidRDefault="00CF1782" w:rsidP="0038186F">
      <w:pPr>
        <w:shd w:val="clear" w:color="auto" w:fill="FFFFFF"/>
        <w:spacing w:before="80" w:after="80" w:line="240" w:lineRule="auto"/>
        <w:ind w:firstLine="567"/>
        <w:jc w:val="both"/>
        <w:rPr>
          <w:rFonts w:ascii="Times New Roman" w:eastAsia="Times New Roman" w:hAnsi="Times New Roman" w:cs="Times New Roman"/>
          <w:color w:val="000000"/>
          <w:spacing w:val="-4"/>
          <w:sz w:val="28"/>
          <w:szCs w:val="28"/>
        </w:rPr>
      </w:pPr>
      <w:r w:rsidRPr="0004165D">
        <w:rPr>
          <w:rFonts w:ascii="Times New Roman" w:eastAsia="Times New Roman" w:hAnsi="Times New Roman" w:cs="Times New Roman"/>
          <w:color w:val="000000"/>
          <w:spacing w:val="-4"/>
          <w:sz w:val="28"/>
          <w:szCs w:val="28"/>
        </w:rPr>
        <w:t>8.1. Trang phục</w:t>
      </w:r>
    </w:p>
    <w:p w14:paraId="115089A3" w14:textId="77777777" w:rsidR="006B0B00" w:rsidRPr="0004165D" w:rsidRDefault="006B0B00"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Mỗi đội phải có ít nhất 2 bộ trang phục khác màu nhau để sử dụng trong suốt quá trình tham gia Giải. Mỗi thủ môn phải có ít nhất 2 áo khác màu nhau mang cùng một số. Trong trường hợp cầu thủ/thủ môn sử dụng áo lót dài tay, quần lót bó bên trong thì màu sắc phải cùng màu với trang phục đã đăng ký thi đấu.</w:t>
      </w:r>
    </w:p>
    <w:p w14:paraId="59BCEBAF" w14:textId="77777777" w:rsidR="006B0B00" w:rsidRPr="0004165D" w:rsidRDefault="006B0B00"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 Các </w:t>
      </w:r>
      <w:r w:rsidR="00CF1782" w:rsidRPr="0004165D">
        <w:rPr>
          <w:rFonts w:ascii="Times New Roman" w:eastAsia="Times New Roman" w:hAnsi="Times New Roman" w:cs="Times New Roman"/>
          <w:color w:val="000000"/>
          <w:sz w:val="28"/>
          <w:szCs w:val="28"/>
        </w:rPr>
        <w:t>đ</w:t>
      </w:r>
      <w:r w:rsidRPr="0004165D">
        <w:rPr>
          <w:rFonts w:ascii="Times New Roman" w:eastAsia="Times New Roman" w:hAnsi="Times New Roman" w:cs="Times New Roman"/>
          <w:color w:val="000000"/>
          <w:sz w:val="28"/>
          <w:szCs w:val="28"/>
        </w:rPr>
        <w:t xml:space="preserve">ội không được mặc trang phục có những hình ảnh, câu chữ khiếm nhã, thô tục hay có nội dung xâm phạm danh dự, uy tín của các tổ chức, cá nhân khác. </w:t>
      </w:r>
    </w:p>
    <w:p w14:paraId="3FAA7EA0" w14:textId="77777777" w:rsidR="00AC3831" w:rsidRPr="0060438C" w:rsidRDefault="00CF1782"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8.</w:t>
      </w:r>
      <w:r w:rsidR="006B0B00" w:rsidRPr="0004165D">
        <w:rPr>
          <w:rFonts w:ascii="Times New Roman" w:eastAsia="Times New Roman" w:hAnsi="Times New Roman" w:cs="Times New Roman"/>
          <w:color w:val="000000"/>
          <w:sz w:val="28"/>
          <w:szCs w:val="28"/>
        </w:rPr>
        <w:t>2. Tên</w:t>
      </w:r>
      <w:r w:rsidR="006B0B00" w:rsidRPr="0060438C">
        <w:rPr>
          <w:rFonts w:ascii="Times New Roman" w:eastAsia="Times New Roman" w:hAnsi="Times New Roman" w:cs="Times New Roman"/>
          <w:color w:val="000000"/>
          <w:sz w:val="28"/>
          <w:szCs w:val="28"/>
        </w:rPr>
        <w:t xml:space="preserve"> và số áo</w:t>
      </w:r>
      <w:r w:rsidR="00AC3831" w:rsidRPr="0060438C">
        <w:rPr>
          <w:rFonts w:ascii="Times New Roman" w:eastAsia="Times New Roman" w:hAnsi="Times New Roman" w:cs="Times New Roman"/>
          <w:color w:val="000000"/>
          <w:sz w:val="28"/>
          <w:szCs w:val="28"/>
        </w:rPr>
        <w:t xml:space="preserve"> trên trang phục cầu thủ </w:t>
      </w:r>
    </w:p>
    <w:p w14:paraId="0AC8A91A" w14:textId="77777777" w:rsidR="006B0B00" w:rsidRPr="0060438C" w:rsidRDefault="00AC3831" w:rsidP="0038186F">
      <w:pPr>
        <w:shd w:val="clear" w:color="auto" w:fill="FFFFFF"/>
        <w:spacing w:before="80" w:after="80" w:line="240" w:lineRule="auto"/>
        <w:ind w:firstLine="567"/>
        <w:jc w:val="both"/>
        <w:rPr>
          <w:rFonts w:ascii="Times New Roman" w:eastAsia="Times New Roman" w:hAnsi="Times New Roman" w:cs="Times New Roman"/>
          <w:color w:val="000000"/>
          <w:spacing w:val="-8"/>
          <w:sz w:val="28"/>
          <w:szCs w:val="28"/>
        </w:rPr>
      </w:pPr>
      <w:r w:rsidRPr="0060438C">
        <w:rPr>
          <w:rFonts w:ascii="Times New Roman" w:eastAsia="Times New Roman" w:hAnsi="Times New Roman" w:cs="Times New Roman"/>
          <w:color w:val="000000"/>
          <w:spacing w:val="-8"/>
          <w:sz w:val="28"/>
          <w:szCs w:val="28"/>
        </w:rPr>
        <w:t>- M</w:t>
      </w:r>
      <w:r w:rsidR="006B0B00" w:rsidRPr="0060438C">
        <w:rPr>
          <w:rFonts w:ascii="Times New Roman" w:eastAsia="Times New Roman" w:hAnsi="Times New Roman" w:cs="Times New Roman"/>
          <w:color w:val="000000"/>
          <w:spacing w:val="-8"/>
          <w:sz w:val="28"/>
          <w:szCs w:val="28"/>
        </w:rPr>
        <w:t xml:space="preserve">ỗi </w:t>
      </w:r>
      <w:r w:rsidRPr="0060438C">
        <w:rPr>
          <w:rFonts w:ascii="Times New Roman" w:eastAsia="Times New Roman" w:hAnsi="Times New Roman" w:cs="Times New Roman"/>
          <w:color w:val="000000"/>
          <w:spacing w:val="-8"/>
          <w:sz w:val="28"/>
          <w:szCs w:val="28"/>
        </w:rPr>
        <w:t>đ</w:t>
      </w:r>
      <w:r w:rsidR="006B0B00" w:rsidRPr="0060438C">
        <w:rPr>
          <w:rFonts w:ascii="Times New Roman" w:eastAsia="Times New Roman" w:hAnsi="Times New Roman" w:cs="Times New Roman"/>
          <w:color w:val="000000"/>
          <w:spacing w:val="-8"/>
          <w:sz w:val="28"/>
          <w:szCs w:val="28"/>
        </w:rPr>
        <w:t>ội chỉ được đăng ký số áo cầu thủ từ 1 đến 99 khi đăng ký danh sách thi đấu.</w:t>
      </w:r>
    </w:p>
    <w:p w14:paraId="4F0C1047" w14:textId="77777777" w:rsidR="00AC3831" w:rsidRPr="0060438C" w:rsidRDefault="00AC383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Trang phục của tất cả các cầu thủ phải in số áo, in tên (không bắt buộc). Việc in tên và số áo cầu thủ phải sử dụng kiểu chữ và số thông dụng, dễ đọc, có màu sắc tương phản với màu sắc của trang phục. </w:t>
      </w:r>
    </w:p>
    <w:p w14:paraId="1CD958B9" w14:textId="77777777" w:rsidR="00B20CFA" w:rsidRPr="0060438C" w:rsidRDefault="00AC383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w:t>
      </w:r>
      <w:r w:rsidR="007A2859" w:rsidRPr="0060438C">
        <w:rPr>
          <w:rFonts w:ascii="Times New Roman" w:eastAsia="Times New Roman" w:hAnsi="Times New Roman" w:cs="Times New Roman"/>
          <w:color w:val="000000"/>
          <w:sz w:val="28"/>
          <w:szCs w:val="28"/>
        </w:rPr>
        <w:t>Kích thước in</w:t>
      </w:r>
    </w:p>
    <w:p w14:paraId="592D7E62" w14:textId="77777777" w:rsidR="00B20CFA" w:rsidRPr="0060438C" w:rsidRDefault="00AC383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Trên lưng áo: tên cầu thủ có chiều cao tối đa 7,5cm, số áo cầu thủ có chiều cao từ 25 đến 35cm; </w:t>
      </w:r>
    </w:p>
    <w:p w14:paraId="415652E3" w14:textId="77777777" w:rsidR="00B20CFA" w:rsidRPr="0060438C" w:rsidRDefault="00AC383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lastRenderedPageBreak/>
        <w:t xml:space="preserve">+ Số trên quần cầu thủ (giống số áo): đặt ở phía trước, bên phải hoặc bên trái, có chiều cao 7cm. </w:t>
      </w:r>
    </w:p>
    <w:p w14:paraId="27B6ADC7" w14:textId="77777777" w:rsidR="007A2859" w:rsidRPr="0004165D" w:rsidRDefault="00CF1782"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8.</w:t>
      </w:r>
      <w:r w:rsidR="007A2859" w:rsidRPr="0004165D">
        <w:rPr>
          <w:rFonts w:ascii="Times New Roman" w:eastAsia="Times New Roman" w:hAnsi="Times New Roman" w:cs="Times New Roman"/>
          <w:color w:val="000000"/>
          <w:sz w:val="28"/>
          <w:szCs w:val="28"/>
        </w:rPr>
        <w:t xml:space="preserve">3. </w:t>
      </w:r>
      <w:r w:rsidR="00AC3831" w:rsidRPr="0004165D">
        <w:rPr>
          <w:rFonts w:ascii="Times New Roman" w:eastAsia="Times New Roman" w:hAnsi="Times New Roman" w:cs="Times New Roman"/>
          <w:color w:val="000000"/>
          <w:sz w:val="28"/>
          <w:szCs w:val="28"/>
        </w:rPr>
        <w:t xml:space="preserve">Trang phục trong trận đấu </w:t>
      </w:r>
    </w:p>
    <w:p w14:paraId="26356092" w14:textId="77777777" w:rsidR="007A2859" w:rsidRPr="0004165D" w:rsidRDefault="00AC383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 Trong mỗi trận đấu, cầu thủ các </w:t>
      </w:r>
      <w:r w:rsidR="007A2859" w:rsidRPr="0004165D">
        <w:rPr>
          <w:rFonts w:ascii="Times New Roman" w:eastAsia="Times New Roman" w:hAnsi="Times New Roman" w:cs="Times New Roman"/>
          <w:color w:val="000000"/>
          <w:sz w:val="28"/>
          <w:szCs w:val="28"/>
        </w:rPr>
        <w:t>đ</w:t>
      </w:r>
      <w:r w:rsidRPr="0004165D">
        <w:rPr>
          <w:rFonts w:ascii="Times New Roman" w:eastAsia="Times New Roman" w:hAnsi="Times New Roman" w:cs="Times New Roman"/>
          <w:color w:val="000000"/>
          <w:sz w:val="28"/>
          <w:szCs w:val="28"/>
        </w:rPr>
        <w:t xml:space="preserve">ội phải mặc trang phục chính của mình. Nếu trùng nhau, </w:t>
      </w:r>
      <w:r w:rsidR="007A2859" w:rsidRPr="0004165D">
        <w:rPr>
          <w:rFonts w:ascii="Times New Roman" w:eastAsia="Times New Roman" w:hAnsi="Times New Roman" w:cs="Times New Roman"/>
          <w:color w:val="000000"/>
          <w:sz w:val="28"/>
          <w:szCs w:val="28"/>
        </w:rPr>
        <w:t>đ</w:t>
      </w:r>
      <w:r w:rsidRPr="0004165D">
        <w:rPr>
          <w:rFonts w:ascii="Times New Roman" w:eastAsia="Times New Roman" w:hAnsi="Times New Roman" w:cs="Times New Roman"/>
          <w:color w:val="000000"/>
          <w:sz w:val="28"/>
          <w:szCs w:val="28"/>
        </w:rPr>
        <w:t>ội xếp trước trong lịch thi đấu đư</w:t>
      </w:r>
      <w:r w:rsidR="00656F49" w:rsidRPr="0004165D">
        <w:rPr>
          <w:rFonts w:ascii="Times New Roman" w:eastAsia="Times New Roman" w:hAnsi="Times New Roman" w:cs="Times New Roman"/>
          <w:color w:val="000000"/>
          <w:sz w:val="28"/>
          <w:szCs w:val="28"/>
        </w:rPr>
        <w:t>ợc ưu tiên mặc trang phục chính.</w:t>
      </w:r>
      <w:r w:rsidR="00CC59C6" w:rsidRPr="0004165D">
        <w:rPr>
          <w:rFonts w:ascii="Times New Roman" w:eastAsia="Times New Roman" w:hAnsi="Times New Roman" w:cs="Times New Roman"/>
          <w:color w:val="000000"/>
          <w:sz w:val="28"/>
          <w:szCs w:val="28"/>
        </w:rPr>
        <w:t xml:space="preserve"> </w:t>
      </w:r>
      <w:r w:rsidRPr="0004165D">
        <w:rPr>
          <w:rFonts w:ascii="Times New Roman" w:eastAsia="Times New Roman" w:hAnsi="Times New Roman" w:cs="Times New Roman"/>
          <w:color w:val="000000"/>
          <w:sz w:val="28"/>
          <w:szCs w:val="28"/>
        </w:rPr>
        <w:t xml:space="preserve">Trong trường hợp muốn thay đổi trang phục, phải báo cáo BTC chậm nhất 01 ngày trước khi diễn ra trận đấu. </w:t>
      </w:r>
    </w:p>
    <w:p w14:paraId="68C67A22" w14:textId="77777777" w:rsidR="007A2859" w:rsidRPr="0004165D" w:rsidRDefault="00AC383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 Cầu thủ mặc trang phục không đúng với quy định không được thi đấu. </w:t>
      </w:r>
    </w:p>
    <w:p w14:paraId="214853ED" w14:textId="77777777" w:rsidR="0054642B" w:rsidRPr="0004165D" w:rsidRDefault="00CF1782"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8.</w:t>
      </w:r>
      <w:r w:rsidR="007A2859" w:rsidRPr="0004165D">
        <w:rPr>
          <w:rFonts w:ascii="Times New Roman" w:eastAsia="Times New Roman" w:hAnsi="Times New Roman" w:cs="Times New Roman"/>
          <w:color w:val="000000"/>
          <w:sz w:val="28"/>
          <w:szCs w:val="28"/>
        </w:rPr>
        <w:t xml:space="preserve">4. </w:t>
      </w:r>
      <w:r w:rsidR="00656F49" w:rsidRPr="0004165D">
        <w:rPr>
          <w:rFonts w:ascii="Times New Roman" w:eastAsia="Times New Roman" w:hAnsi="Times New Roman" w:cs="Times New Roman"/>
          <w:color w:val="000000"/>
          <w:sz w:val="28"/>
          <w:szCs w:val="28"/>
        </w:rPr>
        <w:t xml:space="preserve">Giày thi đấu: </w:t>
      </w:r>
      <w:r w:rsidR="00AC3831" w:rsidRPr="0004165D">
        <w:rPr>
          <w:rFonts w:ascii="Times New Roman" w:eastAsia="Times New Roman" w:hAnsi="Times New Roman" w:cs="Times New Roman"/>
          <w:color w:val="000000"/>
          <w:sz w:val="28"/>
          <w:szCs w:val="28"/>
        </w:rPr>
        <w:t xml:space="preserve">Các cầu thủ sử dụng giày thi đấu chuyên dụng cho sân cỏ </w:t>
      </w:r>
      <w:r w:rsidR="007A2859" w:rsidRPr="0004165D">
        <w:rPr>
          <w:rFonts w:ascii="Times New Roman" w:eastAsia="Times New Roman" w:hAnsi="Times New Roman" w:cs="Times New Roman"/>
          <w:color w:val="000000"/>
          <w:sz w:val="28"/>
          <w:szCs w:val="28"/>
        </w:rPr>
        <w:t>nhân tạo (đế nhựa, đế cao su, đi</w:t>
      </w:r>
      <w:r w:rsidR="00AC3831" w:rsidRPr="0004165D">
        <w:rPr>
          <w:rFonts w:ascii="Times New Roman" w:eastAsia="Times New Roman" w:hAnsi="Times New Roman" w:cs="Times New Roman"/>
          <w:color w:val="000000"/>
          <w:sz w:val="28"/>
          <w:szCs w:val="28"/>
        </w:rPr>
        <w:t>nh nhỏ). Không được sử dụng giày chuyên dụng cho sân 11 người (đinh s</w:t>
      </w:r>
      <w:r w:rsidR="007A2859" w:rsidRPr="0004165D">
        <w:rPr>
          <w:rFonts w:ascii="Times New Roman" w:eastAsia="Times New Roman" w:hAnsi="Times New Roman" w:cs="Times New Roman"/>
          <w:color w:val="000000"/>
          <w:sz w:val="28"/>
          <w:szCs w:val="28"/>
        </w:rPr>
        <w:t>ắt, đi</w:t>
      </w:r>
      <w:r w:rsidR="00AC3831" w:rsidRPr="0004165D">
        <w:rPr>
          <w:rFonts w:ascii="Times New Roman" w:eastAsia="Times New Roman" w:hAnsi="Times New Roman" w:cs="Times New Roman"/>
          <w:color w:val="000000"/>
          <w:sz w:val="28"/>
          <w:szCs w:val="28"/>
        </w:rPr>
        <w:t>nh lớn).</w:t>
      </w:r>
    </w:p>
    <w:p w14:paraId="6EC88250" w14:textId="77777777" w:rsidR="00B20CFA" w:rsidRPr="0060438C" w:rsidRDefault="00B20CFA"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8.5. Tất</w:t>
      </w:r>
      <w:r w:rsidRPr="0060438C">
        <w:rPr>
          <w:rFonts w:ascii="Times New Roman" w:eastAsia="Times New Roman" w:hAnsi="Times New Roman" w:cs="Times New Roman"/>
          <w:color w:val="000000"/>
          <w:sz w:val="28"/>
          <w:szCs w:val="28"/>
        </w:rPr>
        <w:t xml:space="preserve"> thi đấu: Bắt buộc mang tất dài để thi đấu (khuyến khích mang bọc ống quyển khi thi đấu).</w:t>
      </w:r>
    </w:p>
    <w:p w14:paraId="1D3C2163" w14:textId="77777777"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b/>
          <w:bCs/>
          <w:color w:val="000000"/>
          <w:sz w:val="28"/>
          <w:szCs w:val="28"/>
        </w:rPr>
        <w:t xml:space="preserve">Điều </w:t>
      </w:r>
      <w:r w:rsidR="007A2859" w:rsidRPr="0060438C">
        <w:rPr>
          <w:rFonts w:ascii="Times New Roman" w:eastAsia="Times New Roman" w:hAnsi="Times New Roman" w:cs="Times New Roman"/>
          <w:b/>
          <w:bCs/>
          <w:color w:val="000000"/>
          <w:sz w:val="28"/>
          <w:szCs w:val="28"/>
        </w:rPr>
        <w:t>9</w:t>
      </w:r>
      <w:r w:rsidRPr="0060438C">
        <w:rPr>
          <w:rFonts w:ascii="Times New Roman" w:eastAsia="Times New Roman" w:hAnsi="Times New Roman" w:cs="Times New Roman"/>
          <w:b/>
          <w:bCs/>
          <w:color w:val="000000"/>
          <w:sz w:val="28"/>
          <w:szCs w:val="28"/>
        </w:rPr>
        <w:t xml:space="preserve">: </w:t>
      </w:r>
      <w:r w:rsidR="004C27C2" w:rsidRPr="0060438C">
        <w:rPr>
          <w:rFonts w:ascii="Times New Roman" w:eastAsia="Times New Roman" w:hAnsi="Times New Roman" w:cs="Times New Roman"/>
          <w:b/>
          <w:bCs/>
          <w:color w:val="000000"/>
          <w:sz w:val="28"/>
          <w:szCs w:val="28"/>
        </w:rPr>
        <w:t>Phương</w:t>
      </w:r>
      <w:r w:rsidRPr="0060438C">
        <w:rPr>
          <w:rFonts w:ascii="Times New Roman" w:eastAsia="Times New Roman" w:hAnsi="Times New Roman" w:cs="Times New Roman"/>
          <w:b/>
          <w:bCs/>
          <w:color w:val="000000"/>
          <w:sz w:val="28"/>
          <w:szCs w:val="28"/>
        </w:rPr>
        <w:t xml:space="preserve"> thức</w:t>
      </w:r>
      <w:r w:rsidR="004C27C2" w:rsidRPr="0060438C">
        <w:rPr>
          <w:rFonts w:ascii="Times New Roman" w:eastAsia="Times New Roman" w:hAnsi="Times New Roman" w:cs="Times New Roman"/>
          <w:b/>
          <w:bCs/>
          <w:color w:val="000000"/>
          <w:sz w:val="28"/>
          <w:szCs w:val="28"/>
        </w:rPr>
        <w:t>,</w:t>
      </w:r>
      <w:r w:rsidRPr="0060438C">
        <w:rPr>
          <w:rFonts w:ascii="Times New Roman" w:eastAsia="Times New Roman" w:hAnsi="Times New Roman" w:cs="Times New Roman"/>
          <w:b/>
          <w:bCs/>
          <w:color w:val="000000"/>
          <w:sz w:val="28"/>
          <w:szCs w:val="28"/>
          <w:lang w:val="vi-VN"/>
        </w:rPr>
        <w:t xml:space="preserve"> Luật thi đấu và các quy </w:t>
      </w:r>
      <w:r w:rsidR="00CF1782" w:rsidRPr="0060438C">
        <w:rPr>
          <w:rFonts w:ascii="Times New Roman" w:eastAsia="Times New Roman" w:hAnsi="Times New Roman" w:cs="Times New Roman"/>
          <w:b/>
          <w:bCs/>
          <w:color w:val="000000"/>
          <w:sz w:val="28"/>
          <w:szCs w:val="28"/>
          <w:lang w:val="vi-VN"/>
        </w:rPr>
        <w:t>định khác</w:t>
      </w:r>
    </w:p>
    <w:p w14:paraId="26D9A337" w14:textId="77777777" w:rsidR="004C27C2" w:rsidRPr="0004165D" w:rsidRDefault="00CF1782" w:rsidP="0038186F">
      <w:pPr>
        <w:shd w:val="clear" w:color="auto" w:fill="FFFFFF"/>
        <w:spacing w:before="80" w:after="80" w:line="240" w:lineRule="auto"/>
        <w:ind w:firstLine="567"/>
        <w:jc w:val="both"/>
        <w:rPr>
          <w:rFonts w:ascii="Times New Roman" w:eastAsia="Times New Roman" w:hAnsi="Times New Roman" w:cs="Times New Roman"/>
          <w:iCs/>
          <w:color w:val="000000"/>
          <w:spacing w:val="-4"/>
          <w:sz w:val="28"/>
          <w:szCs w:val="28"/>
        </w:rPr>
      </w:pPr>
      <w:r w:rsidRPr="0004165D">
        <w:rPr>
          <w:rFonts w:ascii="Times New Roman" w:eastAsia="Times New Roman" w:hAnsi="Times New Roman" w:cs="Times New Roman"/>
          <w:iCs/>
          <w:color w:val="000000"/>
          <w:spacing w:val="-4"/>
          <w:sz w:val="28"/>
          <w:szCs w:val="28"/>
        </w:rPr>
        <w:t xml:space="preserve">9.1. </w:t>
      </w:r>
      <w:r w:rsidR="004C27C2" w:rsidRPr="0004165D">
        <w:rPr>
          <w:rFonts w:ascii="Times New Roman" w:eastAsia="Times New Roman" w:hAnsi="Times New Roman" w:cs="Times New Roman"/>
          <w:iCs/>
          <w:color w:val="000000"/>
          <w:spacing w:val="-4"/>
          <w:sz w:val="28"/>
          <w:szCs w:val="28"/>
        </w:rPr>
        <w:t>Căn cứ vào số lượng</w:t>
      </w:r>
      <w:r w:rsidR="00656F49" w:rsidRPr="0004165D">
        <w:rPr>
          <w:rFonts w:ascii="Times New Roman" w:eastAsia="Times New Roman" w:hAnsi="Times New Roman" w:cs="Times New Roman"/>
          <w:iCs/>
          <w:color w:val="000000"/>
          <w:spacing w:val="-4"/>
          <w:sz w:val="28"/>
          <w:szCs w:val="28"/>
        </w:rPr>
        <w:t xml:space="preserve"> đội đăng ký tham dự</w:t>
      </w:r>
      <w:r w:rsidR="00DE0103" w:rsidRPr="0004165D">
        <w:rPr>
          <w:rFonts w:ascii="Times New Roman" w:eastAsia="Times New Roman" w:hAnsi="Times New Roman" w:cs="Times New Roman"/>
          <w:iCs/>
          <w:color w:val="000000"/>
          <w:spacing w:val="-4"/>
          <w:sz w:val="28"/>
          <w:szCs w:val="28"/>
        </w:rPr>
        <w:t>,</w:t>
      </w:r>
      <w:r w:rsidR="00656F49" w:rsidRPr="0004165D">
        <w:rPr>
          <w:rFonts w:ascii="Times New Roman" w:eastAsia="Times New Roman" w:hAnsi="Times New Roman" w:cs="Times New Roman"/>
          <w:iCs/>
          <w:color w:val="000000"/>
          <w:spacing w:val="-4"/>
          <w:sz w:val="28"/>
          <w:szCs w:val="28"/>
        </w:rPr>
        <w:t xml:space="preserve"> BTC </w:t>
      </w:r>
      <w:r w:rsidR="00DE0103" w:rsidRPr="0004165D">
        <w:rPr>
          <w:rFonts w:ascii="Times New Roman" w:eastAsia="Times New Roman" w:hAnsi="Times New Roman" w:cs="Times New Roman"/>
          <w:iCs/>
          <w:color w:val="000000"/>
          <w:spacing w:val="-4"/>
          <w:sz w:val="28"/>
          <w:szCs w:val="28"/>
        </w:rPr>
        <w:t>G</w:t>
      </w:r>
      <w:r w:rsidR="00656F49" w:rsidRPr="0004165D">
        <w:rPr>
          <w:rFonts w:ascii="Times New Roman" w:eastAsia="Times New Roman" w:hAnsi="Times New Roman" w:cs="Times New Roman"/>
          <w:iCs/>
          <w:color w:val="000000"/>
          <w:spacing w:val="-4"/>
          <w:sz w:val="28"/>
          <w:szCs w:val="28"/>
        </w:rPr>
        <w:t>iải chia bảng thi đấu</w:t>
      </w:r>
      <w:r w:rsidR="00DE0103" w:rsidRPr="0004165D">
        <w:rPr>
          <w:rFonts w:ascii="Times New Roman" w:eastAsia="Times New Roman" w:hAnsi="Times New Roman" w:cs="Times New Roman"/>
          <w:iCs/>
          <w:color w:val="000000"/>
          <w:spacing w:val="-4"/>
          <w:sz w:val="28"/>
          <w:szCs w:val="28"/>
        </w:rPr>
        <w:t xml:space="preserve"> (Nguyên tắc bốc thăm chia bảng và phương thức thi đấu sẽ có thông báo cụ thể sau).</w:t>
      </w:r>
    </w:p>
    <w:p w14:paraId="06573D11" w14:textId="77777777" w:rsidR="00594414" w:rsidRPr="0004165D" w:rsidRDefault="004C27C2"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iCs/>
          <w:color w:val="000000"/>
          <w:sz w:val="28"/>
          <w:szCs w:val="28"/>
        </w:rPr>
        <w:t xml:space="preserve">9.2. </w:t>
      </w:r>
      <w:r w:rsidR="00CF1782" w:rsidRPr="0004165D">
        <w:rPr>
          <w:rFonts w:ascii="Times New Roman" w:eastAsia="Times New Roman" w:hAnsi="Times New Roman" w:cs="Times New Roman"/>
          <w:iCs/>
          <w:color w:val="000000"/>
          <w:sz w:val="28"/>
          <w:szCs w:val="28"/>
        </w:rPr>
        <w:t>Luật thi đấu</w:t>
      </w:r>
      <w:r w:rsidR="00CF1782" w:rsidRPr="0004165D">
        <w:rPr>
          <w:rFonts w:ascii="Times New Roman" w:eastAsia="Times New Roman" w:hAnsi="Times New Roman" w:cs="Times New Roman"/>
          <w:color w:val="000000"/>
          <w:sz w:val="28"/>
          <w:szCs w:val="28"/>
        </w:rPr>
        <w:t xml:space="preserve">: </w:t>
      </w:r>
      <w:r w:rsidR="00594414" w:rsidRPr="0004165D">
        <w:rPr>
          <w:rFonts w:ascii="Times New Roman" w:eastAsia="Times New Roman" w:hAnsi="Times New Roman" w:cs="Times New Roman"/>
          <w:color w:val="000000"/>
          <w:sz w:val="28"/>
          <w:szCs w:val="28"/>
          <w:lang w:val="vi-VN"/>
        </w:rPr>
        <w:t>Áp dụng Luật Bóng đá 07 người của Liên đoàn Bóng đá Việt Nam theo Quyết định số 433/QĐ-LĐBĐVN ngày 22/8/2023</w:t>
      </w:r>
      <w:r w:rsidRPr="0004165D">
        <w:rPr>
          <w:rFonts w:ascii="Times New Roman" w:eastAsia="Times New Roman" w:hAnsi="Times New Roman" w:cs="Times New Roman"/>
          <w:color w:val="000000"/>
          <w:sz w:val="28"/>
          <w:szCs w:val="28"/>
        </w:rPr>
        <w:t>; các quy định, hướng dẫn của BTC Giải</w:t>
      </w:r>
      <w:r w:rsidR="00DE0103" w:rsidRPr="0004165D">
        <w:rPr>
          <w:rFonts w:ascii="Times New Roman" w:eastAsia="Times New Roman" w:hAnsi="Times New Roman" w:cs="Times New Roman"/>
          <w:color w:val="000000"/>
          <w:sz w:val="28"/>
          <w:szCs w:val="28"/>
        </w:rPr>
        <w:t>.</w:t>
      </w:r>
    </w:p>
    <w:p w14:paraId="5BCE5E9C" w14:textId="77777777" w:rsidR="00594414" w:rsidRPr="0060438C" w:rsidRDefault="00594414" w:rsidP="0038186F">
      <w:pPr>
        <w:shd w:val="clear" w:color="auto" w:fill="FFFFFF"/>
        <w:spacing w:before="80" w:after="80" w:line="240" w:lineRule="auto"/>
        <w:ind w:firstLine="567"/>
        <w:jc w:val="both"/>
        <w:rPr>
          <w:rFonts w:ascii="Times New Roman" w:hAnsi="Times New Roman" w:cs="Times New Roman"/>
          <w:iCs/>
          <w:sz w:val="28"/>
          <w:szCs w:val="28"/>
        </w:rPr>
      </w:pPr>
      <w:r w:rsidRPr="0004165D">
        <w:rPr>
          <w:rFonts w:ascii="Times New Roman" w:eastAsia="Times New Roman" w:hAnsi="Times New Roman" w:cs="Times New Roman"/>
          <w:color w:val="000000"/>
          <w:sz w:val="28"/>
          <w:szCs w:val="28"/>
        </w:rPr>
        <w:t>9.3.</w:t>
      </w:r>
      <w:r w:rsidRPr="0060438C">
        <w:rPr>
          <w:rFonts w:ascii="Times New Roman" w:eastAsia="Times New Roman" w:hAnsi="Times New Roman" w:cs="Times New Roman"/>
          <w:color w:val="000000"/>
          <w:sz w:val="28"/>
          <w:szCs w:val="28"/>
        </w:rPr>
        <w:t xml:space="preserve"> </w:t>
      </w:r>
      <w:r w:rsidRPr="0060438C">
        <w:rPr>
          <w:rFonts w:ascii="Times New Roman" w:hAnsi="Times New Roman" w:cs="Times New Roman"/>
          <w:iCs/>
          <w:sz w:val="28"/>
          <w:szCs w:val="28"/>
        </w:rPr>
        <w:t>Cách tính điểm, xếp hạng</w:t>
      </w:r>
      <w:r w:rsidR="00F53DA2" w:rsidRPr="0060438C">
        <w:rPr>
          <w:rFonts w:ascii="Times New Roman" w:hAnsi="Times New Roman" w:cs="Times New Roman"/>
          <w:iCs/>
          <w:sz w:val="28"/>
          <w:szCs w:val="28"/>
        </w:rPr>
        <w:t xml:space="preserve"> </w:t>
      </w:r>
      <w:r w:rsidRPr="0060438C">
        <w:rPr>
          <w:rFonts w:ascii="Times New Roman" w:hAnsi="Times New Roman" w:cs="Times New Roman"/>
          <w:bCs/>
          <w:spacing w:val="6"/>
          <w:sz w:val="28"/>
          <w:szCs w:val="28"/>
        </w:rPr>
        <w:t>Thi đấu vòng tròn một lượt: cách tính điểm như sau: Thắng: 3 điểm, Hòa: 1 điểm, Thua: 0 điểm;</w:t>
      </w:r>
    </w:p>
    <w:p w14:paraId="171071AC" w14:textId="77777777" w:rsidR="00594414" w:rsidRPr="0060438C" w:rsidRDefault="00594414" w:rsidP="0038186F">
      <w:pPr>
        <w:shd w:val="clear" w:color="auto" w:fill="FFFFFF"/>
        <w:spacing w:before="80" w:after="80" w:line="240" w:lineRule="auto"/>
        <w:ind w:firstLine="567"/>
        <w:jc w:val="both"/>
        <w:rPr>
          <w:rFonts w:ascii="Times New Roman" w:hAnsi="Times New Roman" w:cs="Times New Roman"/>
          <w:bCs/>
          <w:sz w:val="28"/>
          <w:szCs w:val="28"/>
        </w:rPr>
      </w:pPr>
      <w:r w:rsidRPr="0060438C">
        <w:rPr>
          <w:rFonts w:ascii="Times New Roman" w:hAnsi="Times New Roman" w:cs="Times New Roman"/>
          <w:bCs/>
          <w:sz w:val="28"/>
          <w:szCs w:val="28"/>
        </w:rPr>
        <w:t>- Xếp hạng theo tổng số điểm của mỗi đội đạt được.</w:t>
      </w:r>
    </w:p>
    <w:p w14:paraId="6CE595A5" w14:textId="77777777" w:rsidR="00594414" w:rsidRPr="0060438C" w:rsidRDefault="00594414" w:rsidP="0038186F">
      <w:pPr>
        <w:shd w:val="clear" w:color="auto" w:fill="FFFFFF"/>
        <w:spacing w:before="80" w:after="80" w:line="240" w:lineRule="auto"/>
        <w:ind w:firstLine="567"/>
        <w:jc w:val="both"/>
        <w:rPr>
          <w:rFonts w:ascii="Times New Roman" w:hAnsi="Times New Roman" w:cs="Times New Roman"/>
          <w:sz w:val="28"/>
          <w:szCs w:val="28"/>
        </w:rPr>
      </w:pPr>
      <w:r w:rsidRPr="0060438C">
        <w:rPr>
          <w:rFonts w:ascii="Times New Roman" w:hAnsi="Times New Roman" w:cs="Times New Roman"/>
          <w:bCs/>
          <w:sz w:val="28"/>
          <w:szCs w:val="28"/>
        </w:rPr>
        <w:t xml:space="preserve">+ </w:t>
      </w:r>
      <w:r w:rsidRPr="0060438C">
        <w:rPr>
          <w:rFonts w:ascii="Times New Roman" w:hAnsi="Times New Roman" w:cs="Times New Roman"/>
          <w:sz w:val="28"/>
          <w:szCs w:val="28"/>
        </w:rPr>
        <w:t xml:space="preserve">Nếu có </w:t>
      </w:r>
      <w:r w:rsidRPr="0060438C">
        <w:rPr>
          <w:rFonts w:ascii="Times New Roman" w:hAnsi="Times New Roman" w:cs="Times New Roman"/>
          <w:i/>
          <w:sz w:val="28"/>
          <w:szCs w:val="28"/>
        </w:rPr>
        <w:t>(02)</w:t>
      </w:r>
      <w:r w:rsidRPr="0060438C">
        <w:rPr>
          <w:rFonts w:ascii="Times New Roman" w:hAnsi="Times New Roman" w:cs="Times New Roman"/>
          <w:sz w:val="28"/>
          <w:szCs w:val="28"/>
        </w:rPr>
        <w:t xml:space="preserve"> hai đội trở lên bằng điểm nhau, thứ hạng các đội sẽ được xác định như sau: Trước hết sẽ tính kết quả của các trận đấu giữa các đội đó với nhau theo thứ tự: Tổng số điểm, Hiệu số bàn thắng trừ bàn thua, Tổng số bàn thắng; </w:t>
      </w:r>
      <w:r w:rsidRPr="0060438C">
        <w:rPr>
          <w:rFonts w:ascii="Times New Roman" w:hAnsi="Times New Roman" w:cs="Times New Roman"/>
          <w:i/>
          <w:sz w:val="28"/>
          <w:szCs w:val="28"/>
        </w:rPr>
        <w:t>(đội nào có chỉ số cao hơn thì xếp trên)</w:t>
      </w:r>
      <w:r w:rsidRPr="0060438C">
        <w:rPr>
          <w:rFonts w:ascii="Times New Roman" w:hAnsi="Times New Roman" w:cs="Times New Roman"/>
          <w:sz w:val="28"/>
          <w:szCs w:val="28"/>
        </w:rPr>
        <w:t>.</w:t>
      </w:r>
    </w:p>
    <w:p w14:paraId="3EAAC3B1" w14:textId="77777777" w:rsidR="00594414" w:rsidRPr="0060438C" w:rsidRDefault="00594414" w:rsidP="0038186F">
      <w:pPr>
        <w:shd w:val="clear" w:color="auto" w:fill="FFFFFF"/>
        <w:spacing w:before="80" w:after="80" w:line="240" w:lineRule="auto"/>
        <w:ind w:firstLine="567"/>
        <w:jc w:val="both"/>
        <w:rPr>
          <w:rFonts w:ascii="Times New Roman" w:hAnsi="Times New Roman" w:cs="Times New Roman"/>
          <w:sz w:val="28"/>
          <w:szCs w:val="28"/>
        </w:rPr>
      </w:pPr>
      <w:r w:rsidRPr="0060438C">
        <w:rPr>
          <w:rFonts w:ascii="Times New Roman" w:hAnsi="Times New Roman" w:cs="Times New Roman"/>
          <w:sz w:val="28"/>
          <w:szCs w:val="28"/>
        </w:rPr>
        <w:t xml:space="preserve">+ Nếu các chỉ số trên vẫn bằng nhau thì tiếp tục xét các chỉ số của toàn bộ các trận đấu trong bảng theo thứ tự: Hiệu số bàn thắng trừ bàn thua, Tổng số bàn thắng </w:t>
      </w:r>
      <w:r w:rsidRPr="0060438C">
        <w:rPr>
          <w:rFonts w:ascii="Times New Roman" w:hAnsi="Times New Roman" w:cs="Times New Roman"/>
          <w:i/>
          <w:sz w:val="28"/>
          <w:szCs w:val="28"/>
        </w:rPr>
        <w:t>(đội nào có chỉ số cao hơn thì xếp trên)</w:t>
      </w:r>
      <w:r w:rsidRPr="0060438C">
        <w:rPr>
          <w:rFonts w:ascii="Times New Roman" w:hAnsi="Times New Roman" w:cs="Times New Roman"/>
          <w:sz w:val="28"/>
          <w:szCs w:val="28"/>
        </w:rPr>
        <w:t>.</w:t>
      </w:r>
    </w:p>
    <w:p w14:paraId="382234BE" w14:textId="77777777" w:rsidR="00F53DA2" w:rsidRPr="0060438C" w:rsidRDefault="00594414" w:rsidP="0038186F">
      <w:pPr>
        <w:shd w:val="clear" w:color="auto" w:fill="FFFFFF"/>
        <w:spacing w:before="80" w:after="80" w:line="240" w:lineRule="auto"/>
        <w:ind w:firstLine="567"/>
        <w:jc w:val="both"/>
        <w:rPr>
          <w:rFonts w:ascii="Times New Roman" w:hAnsi="Times New Roman" w:cs="Times New Roman"/>
          <w:sz w:val="28"/>
          <w:szCs w:val="28"/>
        </w:rPr>
      </w:pPr>
      <w:r w:rsidRPr="0060438C">
        <w:rPr>
          <w:rFonts w:ascii="Times New Roman" w:hAnsi="Times New Roman" w:cs="Times New Roman"/>
          <w:sz w:val="28"/>
          <w:szCs w:val="28"/>
        </w:rPr>
        <w:t xml:space="preserve">+ Nếu các chỉ số vẫn bằng nhau thì tiếp tục xét đến điểm tính chỉ số fair play </w:t>
      </w:r>
      <w:r w:rsidRPr="0060438C">
        <w:rPr>
          <w:rFonts w:ascii="Times New Roman" w:hAnsi="Times New Roman" w:cs="Times New Roman"/>
          <w:i/>
          <w:sz w:val="28"/>
          <w:szCs w:val="28"/>
        </w:rPr>
        <w:t>(tổng số thẻ vàng, thẻ đỏ đội đó nhận khi kết thúc vòng bảng)</w:t>
      </w:r>
      <w:r w:rsidRPr="0060438C">
        <w:rPr>
          <w:rFonts w:ascii="Times New Roman" w:hAnsi="Times New Roman" w:cs="Times New Roman"/>
          <w:sz w:val="28"/>
          <w:szCs w:val="28"/>
        </w:rPr>
        <w:t xml:space="preserve">, cách tính cụ thể như sau: 1 thẻ vàng tính 1 điểm, 2 thẻ vàng (thẻ đỏ) cùng một trận đấu tính 3 điểm, 1 thẻ đỏ trực tiếp tính 3 điểm, 1 thẻ vàng và 1 thẻ đỏ trực tiếp tính 4 điểm </w:t>
      </w:r>
      <w:r w:rsidRPr="0060438C">
        <w:rPr>
          <w:rFonts w:ascii="Times New Roman" w:hAnsi="Times New Roman" w:cs="Times New Roman"/>
          <w:i/>
          <w:sz w:val="28"/>
          <w:szCs w:val="28"/>
        </w:rPr>
        <w:t>(Đội nhận ít điểm hơn xếp trên)</w:t>
      </w:r>
      <w:r w:rsidRPr="0060438C">
        <w:rPr>
          <w:rFonts w:ascii="Times New Roman" w:hAnsi="Times New Roman" w:cs="Times New Roman"/>
          <w:sz w:val="28"/>
          <w:szCs w:val="28"/>
        </w:rPr>
        <w:t>.</w:t>
      </w:r>
    </w:p>
    <w:p w14:paraId="134E35E4" w14:textId="7E196455" w:rsidR="00594414" w:rsidRPr="0060438C" w:rsidRDefault="00594414" w:rsidP="0038186F">
      <w:pPr>
        <w:shd w:val="clear" w:color="auto" w:fill="FFFFFF"/>
        <w:spacing w:before="80" w:after="80" w:line="240" w:lineRule="auto"/>
        <w:ind w:firstLine="567"/>
        <w:jc w:val="both"/>
        <w:rPr>
          <w:rFonts w:ascii="Times New Roman" w:hAnsi="Times New Roman" w:cs="Times New Roman"/>
          <w:sz w:val="28"/>
          <w:szCs w:val="28"/>
        </w:rPr>
      </w:pPr>
      <w:r w:rsidRPr="0060438C">
        <w:rPr>
          <w:rFonts w:ascii="Times New Roman" w:hAnsi="Times New Roman" w:cs="Times New Roman"/>
          <w:sz w:val="28"/>
          <w:szCs w:val="28"/>
        </w:rPr>
        <w:t>+ Nếu vẫn bằng nhau sẽ tổ chức bốc thăm để xác định đội xếp trên (trong trường hợp chỉ có hai đội có các chỉ số bằng nhau và còn thi đấu trên sân thì sẽ tiếp tục thi đá luân lưu để xác định đội xếp trên).</w:t>
      </w:r>
    </w:p>
    <w:p w14:paraId="3A762FA4" w14:textId="77777777" w:rsidR="00F53DA2" w:rsidRPr="0060438C" w:rsidRDefault="00F53DA2" w:rsidP="0038186F">
      <w:pPr>
        <w:shd w:val="clear" w:color="auto" w:fill="FFFFFF"/>
        <w:spacing w:before="80" w:after="80" w:line="240" w:lineRule="auto"/>
        <w:ind w:firstLine="567"/>
        <w:jc w:val="both"/>
        <w:rPr>
          <w:rFonts w:ascii="Times New Roman" w:hAnsi="Times New Roman" w:cs="Times New Roman"/>
          <w:sz w:val="28"/>
          <w:szCs w:val="28"/>
        </w:rPr>
      </w:pPr>
      <w:r w:rsidRPr="0060438C">
        <w:rPr>
          <w:rFonts w:ascii="Times New Roman" w:hAnsi="Times New Roman" w:cs="Times New Roman"/>
          <w:b/>
          <w:sz w:val="28"/>
          <w:szCs w:val="28"/>
          <w:u w:val="single"/>
        </w:rPr>
        <w:t>Lưu ý</w:t>
      </w:r>
      <w:r w:rsidRPr="0060438C">
        <w:rPr>
          <w:rFonts w:ascii="Times New Roman" w:hAnsi="Times New Roman" w:cs="Times New Roman"/>
          <w:sz w:val="28"/>
          <w:szCs w:val="28"/>
        </w:rPr>
        <w:t xml:space="preserve">: Trong trường hợp số Đội tại các bảng không bằng nhau: Khi so sánh các chỉ số để xác định các đội có điểm và các chỉ số cao hơn vào thi đấu </w:t>
      </w:r>
      <w:r w:rsidRPr="0060438C">
        <w:rPr>
          <w:rFonts w:ascii="Times New Roman" w:hAnsi="Times New Roman" w:cs="Times New Roman"/>
          <w:bCs/>
          <w:sz w:val="28"/>
          <w:szCs w:val="28"/>
        </w:rPr>
        <w:t>Tứ kết (nếu có), Bán kết. BTC sẽ không tính kết quả của các trận đấu giữa các đội đó gặp các đội xếp cuối tại các Bảng có số Đội nhiều hơn, sao cho số trận đấu của các Đội giữa các Bảng khi so sánh là bằng nhau.</w:t>
      </w:r>
    </w:p>
    <w:p w14:paraId="630E68D0" w14:textId="77777777" w:rsidR="00594414" w:rsidRPr="0004165D" w:rsidRDefault="00FF7BC3"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lastRenderedPageBreak/>
        <w:t xml:space="preserve">9.3. </w:t>
      </w:r>
      <w:r w:rsidR="00594414" w:rsidRPr="0004165D">
        <w:rPr>
          <w:rFonts w:ascii="Times New Roman" w:hAnsi="Times New Roman" w:cs="Times New Roman"/>
          <w:sz w:val="28"/>
          <w:szCs w:val="28"/>
        </w:rPr>
        <w:t>Các trận Thi đấu Tứ kết (nếu có), Bán kết, Tranh Hạng ba và Chung kết sau thời gian thi đấu chính thức 60 phút, nếu hai đội hòa nhau, tiến hành đá phạt luân lưu để xác định thắ</w:t>
      </w:r>
      <w:r w:rsidR="00187328" w:rsidRPr="0004165D">
        <w:rPr>
          <w:rFonts w:ascii="Times New Roman" w:hAnsi="Times New Roman" w:cs="Times New Roman"/>
          <w:sz w:val="28"/>
          <w:szCs w:val="28"/>
        </w:rPr>
        <w:t>ng, thua.</w:t>
      </w:r>
    </w:p>
    <w:p w14:paraId="3AD7E348" w14:textId="77777777" w:rsidR="00F53DA2" w:rsidRPr="0004165D" w:rsidRDefault="00F53DA2"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9.4. Thẻ phạt: </w:t>
      </w:r>
      <w:r w:rsidRPr="0004165D">
        <w:rPr>
          <w:rFonts w:ascii="Times New Roman" w:hAnsi="Times New Roman" w:cs="Times New Roman"/>
          <w:sz w:val="28"/>
          <w:szCs w:val="28"/>
          <w:lang w:val="sv-SE"/>
        </w:rPr>
        <w:t>VĐV nhận đủ 02 thẻ vàng sẽ phải nghỉ thi đấu ở trận kế tiếp; VĐV nhận 02 thẻ vàng (thẻ đỏ) sẽ phải nghỉ thi đấu ở trận kế tiếp; VĐV nhận thẻ đỏ trực tiếp sẽ phải nghỉ 02 trận kế tiếp. Trường hợp vi phạm nghiêm trọng (hành vi bạo lực, đánh nhau,...). BTC sẽ xem xét mức độ để xử lý cho phù hợp.</w:t>
      </w:r>
    </w:p>
    <w:p w14:paraId="07371455" w14:textId="77777777" w:rsidR="00676AE7" w:rsidRPr="0004165D" w:rsidRDefault="00FF7BC3"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Tại </w:t>
      </w:r>
      <w:r w:rsidR="00AC5B55" w:rsidRPr="0004165D">
        <w:rPr>
          <w:rFonts w:ascii="Times New Roman" w:eastAsia="Times New Roman" w:hAnsi="Times New Roman" w:cs="Times New Roman"/>
          <w:color w:val="000000"/>
          <w:sz w:val="28"/>
          <w:szCs w:val="28"/>
        </w:rPr>
        <w:t xml:space="preserve">các </w:t>
      </w:r>
      <w:r w:rsidRPr="0004165D">
        <w:rPr>
          <w:rFonts w:ascii="Times New Roman" w:eastAsia="Times New Roman" w:hAnsi="Times New Roman" w:cs="Times New Roman"/>
          <w:color w:val="000000"/>
          <w:sz w:val="28"/>
          <w:szCs w:val="28"/>
        </w:rPr>
        <w:t>trận</w:t>
      </w:r>
      <w:r w:rsidR="00594414" w:rsidRPr="0004165D">
        <w:rPr>
          <w:rFonts w:ascii="Times New Roman" w:eastAsia="Times New Roman" w:hAnsi="Times New Roman" w:cs="Times New Roman"/>
          <w:color w:val="000000"/>
          <w:sz w:val="28"/>
          <w:szCs w:val="28"/>
        </w:rPr>
        <w:t xml:space="preserve"> </w:t>
      </w:r>
      <w:r w:rsidR="00594414" w:rsidRPr="0004165D">
        <w:rPr>
          <w:rFonts w:ascii="Times New Roman" w:hAnsi="Times New Roman" w:cs="Times New Roman"/>
          <w:sz w:val="28"/>
          <w:szCs w:val="28"/>
        </w:rPr>
        <w:t xml:space="preserve">tứ kết (nếu có), </w:t>
      </w:r>
      <w:r w:rsidRPr="0004165D">
        <w:rPr>
          <w:rFonts w:ascii="Times New Roman" w:eastAsia="Times New Roman" w:hAnsi="Times New Roman" w:cs="Times New Roman"/>
          <w:color w:val="000000"/>
          <w:sz w:val="28"/>
          <w:szCs w:val="28"/>
        </w:rPr>
        <w:t>bán kết và chung kết, BTC sẽ xóa toàn bộ thẻ phạt cho các cầu thủ đã nhận tại vòng bảng, trừ trường hợp cầu thủ nhận thẻ đỏ trực tiếp tại lượt trận cuối cùng của vòng bảng và cầu thủ trong thời gian bị kỷ luật.</w:t>
      </w:r>
    </w:p>
    <w:p w14:paraId="6713A5D1" w14:textId="77777777" w:rsidR="00CA435F" w:rsidRPr="0060438C" w:rsidRDefault="00CA435F"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9.5.</w:t>
      </w:r>
      <w:r w:rsidRPr="0060438C">
        <w:rPr>
          <w:rFonts w:ascii="Times New Roman" w:eastAsia="Times New Roman" w:hAnsi="Times New Roman" w:cs="Times New Roman"/>
          <w:color w:val="000000"/>
          <w:sz w:val="28"/>
          <w:szCs w:val="28"/>
        </w:rPr>
        <w:t xml:space="preserve"> Trong mỗi trận đấu</w:t>
      </w:r>
    </w:p>
    <w:p w14:paraId="77CD31D1" w14:textId="77777777" w:rsidR="00A16200" w:rsidRPr="0060438C" w:rsidRDefault="00CA435F"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Đội được quyền đăng ký tối đa 1</w:t>
      </w:r>
      <w:r w:rsidR="00A16200" w:rsidRPr="0060438C">
        <w:rPr>
          <w:rFonts w:ascii="Times New Roman" w:eastAsia="Times New Roman" w:hAnsi="Times New Roman" w:cs="Times New Roman"/>
          <w:color w:val="000000"/>
          <w:sz w:val="28"/>
          <w:szCs w:val="28"/>
        </w:rPr>
        <w:t>4</w:t>
      </w:r>
      <w:r w:rsidRPr="0060438C">
        <w:rPr>
          <w:rFonts w:ascii="Times New Roman" w:eastAsia="Times New Roman" w:hAnsi="Times New Roman" w:cs="Times New Roman"/>
          <w:color w:val="000000"/>
          <w:sz w:val="28"/>
          <w:szCs w:val="28"/>
        </w:rPr>
        <w:t xml:space="preserve"> cầu thủ, trong đó có tối thiểu 02 thủ môn; trong số đó có: 07 cầu thủ chính thức, </w:t>
      </w:r>
      <w:r w:rsidR="00A16200" w:rsidRPr="0060438C">
        <w:rPr>
          <w:rFonts w:ascii="Times New Roman" w:eastAsia="Times New Roman" w:hAnsi="Times New Roman" w:cs="Times New Roman"/>
          <w:color w:val="000000"/>
          <w:sz w:val="28"/>
          <w:szCs w:val="28"/>
        </w:rPr>
        <w:t xml:space="preserve">07 </w:t>
      </w:r>
      <w:r w:rsidRPr="0060438C">
        <w:rPr>
          <w:rFonts w:ascii="Times New Roman" w:eastAsia="Times New Roman" w:hAnsi="Times New Roman" w:cs="Times New Roman"/>
          <w:color w:val="000000"/>
          <w:sz w:val="28"/>
          <w:szCs w:val="28"/>
        </w:rPr>
        <w:t>cầu thủ dự bị</w:t>
      </w:r>
      <w:r w:rsidR="00A16200" w:rsidRPr="0060438C">
        <w:rPr>
          <w:rFonts w:ascii="Times New Roman" w:eastAsia="Times New Roman" w:hAnsi="Times New Roman" w:cs="Times New Roman"/>
          <w:color w:val="000000"/>
          <w:sz w:val="28"/>
          <w:szCs w:val="28"/>
        </w:rPr>
        <w:t xml:space="preserve">. </w:t>
      </w:r>
      <w:r w:rsidRPr="0060438C">
        <w:rPr>
          <w:rFonts w:ascii="Times New Roman" w:eastAsia="Times New Roman" w:hAnsi="Times New Roman" w:cs="Times New Roman"/>
          <w:color w:val="000000"/>
          <w:sz w:val="28"/>
          <w:szCs w:val="28"/>
        </w:rPr>
        <w:t>Đội được phép thay thế tối đa 07 cầu thủ trong tối đa 4 lần thay (không tính lần thay cầu thủ tại thời gian nghỉ giữa 2 hiệp chính thức). Khi thay người, cầu thủ phải mang thẻ thi đấu đến trình cho trọng tài thứ 3</w:t>
      </w:r>
      <w:r w:rsidR="00A16200" w:rsidRPr="0060438C">
        <w:rPr>
          <w:rFonts w:ascii="Times New Roman" w:eastAsia="Times New Roman" w:hAnsi="Times New Roman" w:cs="Times New Roman"/>
          <w:color w:val="000000"/>
          <w:sz w:val="28"/>
          <w:szCs w:val="28"/>
        </w:rPr>
        <w:t xml:space="preserve">. </w:t>
      </w:r>
      <w:r w:rsidRPr="0060438C">
        <w:rPr>
          <w:rFonts w:ascii="Times New Roman" w:eastAsia="Times New Roman" w:hAnsi="Times New Roman" w:cs="Times New Roman"/>
          <w:color w:val="000000"/>
          <w:sz w:val="28"/>
          <w:szCs w:val="28"/>
        </w:rPr>
        <w:t>Cầu thủ đã thay ra không được phép trở lại sân thi đấu trong trận đấu đó.</w:t>
      </w:r>
    </w:p>
    <w:p w14:paraId="15FD188A" w14:textId="77777777" w:rsidR="00A16200" w:rsidRPr="0060438C" w:rsidRDefault="00CA435F"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Số lượng cầu thủ tối thiểu để đăng ký cho trận đấu là 09 cầu thủ (trong</w:t>
      </w:r>
      <w:r w:rsidR="00A16200" w:rsidRPr="0060438C">
        <w:rPr>
          <w:rFonts w:ascii="Times New Roman" w:eastAsia="Times New Roman" w:hAnsi="Times New Roman" w:cs="Times New Roman"/>
          <w:color w:val="000000"/>
          <w:sz w:val="28"/>
          <w:szCs w:val="28"/>
        </w:rPr>
        <w:t xml:space="preserve"> đó có 01 thủ môn). Trường hợp đ</w:t>
      </w:r>
      <w:r w:rsidRPr="0060438C">
        <w:rPr>
          <w:rFonts w:ascii="Times New Roman" w:eastAsia="Times New Roman" w:hAnsi="Times New Roman" w:cs="Times New Roman"/>
          <w:color w:val="000000"/>
          <w:sz w:val="28"/>
          <w:szCs w:val="28"/>
        </w:rPr>
        <w:t>ội không đảm bảo đủ số lượng cầu thủ tối thiểu (vì bất cứ lý do g</w:t>
      </w:r>
      <w:r w:rsidR="00A16200" w:rsidRPr="0060438C">
        <w:rPr>
          <w:rFonts w:ascii="Times New Roman" w:eastAsia="Times New Roman" w:hAnsi="Times New Roman" w:cs="Times New Roman"/>
          <w:color w:val="000000"/>
          <w:sz w:val="28"/>
          <w:szCs w:val="28"/>
        </w:rPr>
        <w:t>ì) để đăng ký cho trận đấu thì đội sẽ bị xử thua (0-</w:t>
      </w:r>
      <w:r w:rsidRPr="0060438C">
        <w:rPr>
          <w:rFonts w:ascii="Times New Roman" w:eastAsia="Times New Roman" w:hAnsi="Times New Roman" w:cs="Times New Roman"/>
          <w:color w:val="000000"/>
          <w:sz w:val="28"/>
          <w:szCs w:val="28"/>
        </w:rPr>
        <w:t xml:space="preserve">3) trận đấu đó. </w:t>
      </w:r>
    </w:p>
    <w:p w14:paraId="29A3121E" w14:textId="77777777" w:rsidR="00CA435F" w:rsidRPr="0060438C" w:rsidRDefault="00A16200" w:rsidP="0038186F">
      <w:pPr>
        <w:shd w:val="clear" w:color="auto" w:fill="FFFFFF"/>
        <w:spacing w:before="80" w:after="80" w:line="240" w:lineRule="auto"/>
        <w:ind w:firstLine="567"/>
        <w:jc w:val="both"/>
        <w:rPr>
          <w:rFonts w:ascii="Times New Roman" w:eastAsia="Times New Roman" w:hAnsi="Times New Roman" w:cs="Times New Roman"/>
          <w:color w:val="000000"/>
          <w:spacing w:val="-2"/>
          <w:sz w:val="28"/>
          <w:szCs w:val="28"/>
        </w:rPr>
      </w:pPr>
      <w:r w:rsidRPr="0060438C">
        <w:rPr>
          <w:rFonts w:ascii="Times New Roman" w:eastAsia="Times New Roman" w:hAnsi="Times New Roman" w:cs="Times New Roman"/>
          <w:color w:val="000000"/>
          <w:spacing w:val="-2"/>
          <w:sz w:val="28"/>
          <w:szCs w:val="28"/>
        </w:rPr>
        <w:t>- Trường hợp 2 đ</w:t>
      </w:r>
      <w:r w:rsidR="00CA435F" w:rsidRPr="0060438C">
        <w:rPr>
          <w:rFonts w:ascii="Times New Roman" w:eastAsia="Times New Roman" w:hAnsi="Times New Roman" w:cs="Times New Roman"/>
          <w:color w:val="000000"/>
          <w:spacing w:val="-2"/>
          <w:sz w:val="28"/>
          <w:szCs w:val="28"/>
        </w:rPr>
        <w:t xml:space="preserve">ội tham gia trận đấu đều không đủ số lượng cầu thủ tối thiểu là 09 cầu thủ </w:t>
      </w:r>
      <w:r w:rsidRPr="0060438C">
        <w:rPr>
          <w:rFonts w:ascii="Times New Roman" w:eastAsia="Times New Roman" w:hAnsi="Times New Roman" w:cs="Times New Roman"/>
          <w:color w:val="000000"/>
          <w:spacing w:val="-2"/>
          <w:sz w:val="28"/>
          <w:szCs w:val="28"/>
        </w:rPr>
        <w:t>(trong đó có 01 thủ môn) thì 2 đội sẽ cùng bị xử thua (0-</w:t>
      </w:r>
      <w:r w:rsidR="00CA435F" w:rsidRPr="0060438C">
        <w:rPr>
          <w:rFonts w:ascii="Times New Roman" w:eastAsia="Times New Roman" w:hAnsi="Times New Roman" w:cs="Times New Roman"/>
          <w:color w:val="000000"/>
          <w:spacing w:val="-2"/>
          <w:sz w:val="28"/>
          <w:szCs w:val="28"/>
        </w:rPr>
        <w:t>3) trận đấu</w:t>
      </w:r>
      <w:r w:rsidRPr="0060438C">
        <w:rPr>
          <w:rFonts w:ascii="Times New Roman" w:eastAsia="Times New Roman" w:hAnsi="Times New Roman" w:cs="Times New Roman"/>
          <w:color w:val="000000"/>
          <w:spacing w:val="-2"/>
          <w:sz w:val="28"/>
          <w:szCs w:val="28"/>
        </w:rPr>
        <w:t xml:space="preserve"> đó.</w:t>
      </w:r>
    </w:p>
    <w:p w14:paraId="6FFAD446" w14:textId="77777777" w:rsidR="00A16200" w:rsidRPr="0060438C" w:rsidRDefault="00CA435F"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Các</w:t>
      </w:r>
      <w:r w:rsidR="00A16200" w:rsidRPr="0060438C">
        <w:rPr>
          <w:rFonts w:ascii="Times New Roman" w:eastAsia="Times New Roman" w:hAnsi="Times New Roman" w:cs="Times New Roman"/>
          <w:color w:val="000000"/>
          <w:sz w:val="28"/>
          <w:szCs w:val="28"/>
        </w:rPr>
        <w:t xml:space="preserve"> trường hợp liên quan đến các đ</w:t>
      </w:r>
      <w:r w:rsidRPr="0060438C">
        <w:rPr>
          <w:rFonts w:ascii="Times New Roman" w:eastAsia="Times New Roman" w:hAnsi="Times New Roman" w:cs="Times New Roman"/>
          <w:color w:val="000000"/>
          <w:sz w:val="28"/>
          <w:szCs w:val="28"/>
        </w:rPr>
        <w:t>ội tham dự trận đấu có tính chất quyết định đến suất tranh Huy chương</w:t>
      </w:r>
      <w:r w:rsidR="002151DB" w:rsidRPr="0060438C">
        <w:rPr>
          <w:rFonts w:ascii="Times New Roman" w:eastAsia="Times New Roman" w:hAnsi="Times New Roman" w:cs="Times New Roman"/>
          <w:color w:val="000000"/>
          <w:sz w:val="28"/>
          <w:szCs w:val="28"/>
        </w:rPr>
        <w:t>,</w:t>
      </w:r>
      <w:r w:rsidRPr="0060438C">
        <w:rPr>
          <w:rFonts w:ascii="Times New Roman" w:eastAsia="Times New Roman" w:hAnsi="Times New Roman" w:cs="Times New Roman"/>
          <w:color w:val="000000"/>
          <w:sz w:val="28"/>
          <w:szCs w:val="28"/>
        </w:rPr>
        <w:t>... s</w:t>
      </w:r>
      <w:r w:rsidR="00A16200" w:rsidRPr="0060438C">
        <w:rPr>
          <w:rFonts w:ascii="Times New Roman" w:eastAsia="Times New Roman" w:hAnsi="Times New Roman" w:cs="Times New Roman"/>
          <w:color w:val="000000"/>
          <w:sz w:val="28"/>
          <w:szCs w:val="28"/>
        </w:rPr>
        <w:t>ẽ do BTC xem xét và quyết định.</w:t>
      </w:r>
    </w:p>
    <w:p w14:paraId="04AE774C" w14:textId="77777777" w:rsidR="00CA435F" w:rsidRPr="0004165D" w:rsidRDefault="00A16200"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 xml:space="preserve">9.6. </w:t>
      </w:r>
      <w:r w:rsidR="00CA435F" w:rsidRPr="0004165D">
        <w:rPr>
          <w:rFonts w:ascii="Times New Roman" w:eastAsia="Times New Roman" w:hAnsi="Times New Roman" w:cs="Times New Roman"/>
          <w:color w:val="000000"/>
          <w:sz w:val="28"/>
          <w:szCs w:val="28"/>
        </w:rPr>
        <w:t xml:space="preserve">Thời gian trận đấu là 60 phút: gồm </w:t>
      </w:r>
      <w:r w:rsidRPr="0004165D">
        <w:rPr>
          <w:rFonts w:ascii="Times New Roman" w:eastAsia="Times New Roman" w:hAnsi="Times New Roman" w:cs="Times New Roman"/>
          <w:color w:val="000000"/>
          <w:sz w:val="28"/>
          <w:szCs w:val="28"/>
        </w:rPr>
        <w:t>hai (02)</w:t>
      </w:r>
      <w:r w:rsidR="00CA435F" w:rsidRPr="0004165D">
        <w:rPr>
          <w:rFonts w:ascii="Times New Roman" w:eastAsia="Times New Roman" w:hAnsi="Times New Roman" w:cs="Times New Roman"/>
          <w:color w:val="000000"/>
          <w:sz w:val="28"/>
          <w:szCs w:val="28"/>
        </w:rPr>
        <w:t xml:space="preserve"> hiệp, mỗi hiệp 30 phút (nghỉ giữa hai hiệp là 10 phút).</w:t>
      </w:r>
    </w:p>
    <w:p w14:paraId="34234772" w14:textId="77777777" w:rsidR="00CA435F" w:rsidRPr="0004165D" w:rsidRDefault="00D55A6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9.7</w:t>
      </w:r>
      <w:r w:rsidR="00CA435F" w:rsidRPr="0004165D">
        <w:rPr>
          <w:rFonts w:ascii="Times New Roman" w:eastAsia="Times New Roman" w:hAnsi="Times New Roman" w:cs="Times New Roman"/>
          <w:color w:val="000000"/>
          <w:sz w:val="28"/>
          <w:szCs w:val="28"/>
        </w:rPr>
        <w:t>. Bóng thi đấu: Bóng Động Lực.</w:t>
      </w:r>
    </w:p>
    <w:p w14:paraId="4878BA07" w14:textId="77777777" w:rsidR="00D55A61" w:rsidRPr="0060438C" w:rsidRDefault="00D55A6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9.8.</w:t>
      </w:r>
      <w:r w:rsidRPr="0060438C">
        <w:rPr>
          <w:rFonts w:ascii="Times New Roman" w:eastAsia="Times New Roman" w:hAnsi="Times New Roman" w:cs="Times New Roman"/>
          <w:color w:val="000000"/>
          <w:sz w:val="28"/>
          <w:szCs w:val="28"/>
        </w:rPr>
        <w:t xml:space="preserve"> Quy định “Nghỉ giữa hiệp đấu” (hay còn gọi là “Cooling break") như sau:</w:t>
      </w:r>
    </w:p>
    <w:p w14:paraId="5A8581AC" w14:textId="77777777" w:rsidR="00D55A61" w:rsidRPr="0060438C" w:rsidRDefault="00D55A6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Thời điểm thực hiện “Cooling break” tại mỗi trận đấu: vào khoảng thời điểm phút thứ 15 và phút thứ 45 của trận đấu. </w:t>
      </w:r>
    </w:p>
    <w:p w14:paraId="4ECC893D" w14:textId="77777777" w:rsidR="00D55A61" w:rsidRPr="0060438C" w:rsidRDefault="00D55A6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Cách thức thực hiện:</w:t>
      </w:r>
    </w:p>
    <w:p w14:paraId="17B9B644" w14:textId="77777777" w:rsidR="00D55A61" w:rsidRPr="0060438C" w:rsidRDefault="00D55A61" w:rsidP="0038186F">
      <w:pPr>
        <w:shd w:val="clear" w:color="auto" w:fill="FFFFFF"/>
        <w:spacing w:before="80" w:after="80" w:line="240" w:lineRule="auto"/>
        <w:ind w:firstLine="851"/>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Trước thời điểm bắt đầu trận đấu 15 phút, BTC có trách nhiệm thông báo với giám sát (trọng tài) trận đấu nhiệt độ khí hậu nơi diễn ra trận đấu. Nếu thời tiết nắng nóng quá mức (nhiệt độ từ khoảng 32°C trở lên), giám sát (trọng tài) trận đấu sẽ thống nhất với trọng tài và thông báo đến 2 đội việc có thể sẽ áp dụng quy định này tại trận đấu.</w:t>
      </w:r>
    </w:p>
    <w:p w14:paraId="4A91FEA8" w14:textId="77777777" w:rsidR="00D55A61" w:rsidRPr="0060438C" w:rsidRDefault="00D55A61" w:rsidP="0038186F">
      <w:pPr>
        <w:shd w:val="clear" w:color="auto" w:fill="FFFFFF"/>
        <w:spacing w:before="80" w:after="80" w:line="240" w:lineRule="auto"/>
        <w:ind w:firstLine="851"/>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Cách thức thực hiện “Cooling break”: Tại các thời điểm như đã quy định ở trên, khi bóng ngoài cuộc, trọng tài sẽ cho tạm dừng trận đấu trong khoảng thời gian tối đa 3 phút để cầu thủ 02 đội tạm nghỉ, bổ sung nước.</w:t>
      </w:r>
    </w:p>
    <w:p w14:paraId="5DE35676" w14:textId="77777777" w:rsidR="00D55A61" w:rsidRPr="0060438C" w:rsidRDefault="00D55A61" w:rsidP="0038186F">
      <w:pPr>
        <w:shd w:val="clear" w:color="auto" w:fill="FFFFFF"/>
        <w:spacing w:before="80" w:after="80" w:line="240" w:lineRule="auto"/>
        <w:ind w:firstLine="851"/>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Cầu thủ thi đấu và các thành viên liên quan phải tuân thủ quyết định, ký hiệu của trọng tài trong việc thực hiện “Cooling break”, đặc biệt thời điểm tạm dừng và thời điểm bắt đầu lại trận đấu.</w:t>
      </w:r>
    </w:p>
    <w:p w14:paraId="7578C820" w14:textId="77777777" w:rsidR="00D55A61" w:rsidRPr="0060438C" w:rsidRDefault="00D55A61"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b/>
          <w:color w:val="000000"/>
          <w:sz w:val="28"/>
          <w:szCs w:val="28"/>
        </w:rPr>
        <w:lastRenderedPageBreak/>
        <w:t>Điều 10.</w:t>
      </w:r>
      <w:r w:rsidRPr="0060438C">
        <w:rPr>
          <w:rFonts w:ascii="Times New Roman" w:eastAsia="Times New Roman" w:hAnsi="Times New Roman" w:cs="Times New Roman"/>
          <w:color w:val="000000"/>
          <w:sz w:val="28"/>
          <w:szCs w:val="28"/>
        </w:rPr>
        <w:t xml:space="preserve"> </w:t>
      </w:r>
      <w:r w:rsidRPr="0060438C">
        <w:rPr>
          <w:rFonts w:ascii="Times New Roman" w:eastAsia="Times New Roman" w:hAnsi="Times New Roman" w:cs="Times New Roman"/>
          <w:b/>
          <w:color w:val="000000"/>
          <w:sz w:val="28"/>
          <w:szCs w:val="28"/>
        </w:rPr>
        <w:t>Thời gian và địa điểm thi đấu</w:t>
      </w:r>
      <w:r w:rsidRPr="0060438C">
        <w:rPr>
          <w:rFonts w:ascii="Times New Roman" w:eastAsia="Times New Roman" w:hAnsi="Times New Roman" w:cs="Times New Roman"/>
          <w:color w:val="000000"/>
          <w:sz w:val="28"/>
          <w:szCs w:val="28"/>
        </w:rPr>
        <w:t xml:space="preserve"> </w:t>
      </w:r>
    </w:p>
    <w:p w14:paraId="0FD24C1F" w14:textId="32F29E49" w:rsidR="000E0798" w:rsidRPr="001B7FF3" w:rsidRDefault="00D55A61" w:rsidP="001B7FF3">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Thời gian, địa điểm thi đấu theo thông báo của BTC</w:t>
      </w:r>
      <w:r w:rsidR="00F65057" w:rsidRPr="0060438C">
        <w:rPr>
          <w:rFonts w:ascii="Times New Roman" w:eastAsia="Times New Roman" w:hAnsi="Times New Roman" w:cs="Times New Roman"/>
          <w:color w:val="000000"/>
          <w:sz w:val="28"/>
          <w:szCs w:val="28"/>
        </w:rPr>
        <w:t>.</w:t>
      </w:r>
    </w:p>
    <w:p w14:paraId="35A10DFC" w14:textId="23F52D29" w:rsidR="002151DB" w:rsidRPr="0060438C" w:rsidRDefault="00D55A61"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Điều 11. Kỷ luật</w:t>
      </w:r>
    </w:p>
    <w:p w14:paraId="7EA258DB" w14:textId="77777777" w:rsidR="002151DB" w:rsidRPr="0004165D" w:rsidRDefault="002151D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11.1. BTC Giải xử lý kỷ luật đối với các hành vi vi phạm của tất cả các thành viên tham dự trong suốt quá trình tiến hành giải.</w:t>
      </w:r>
    </w:p>
    <w:p w14:paraId="3537C15F" w14:textId="77777777" w:rsidR="002151DB" w:rsidRPr="0004165D" w:rsidRDefault="002151D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eastAsia="Times New Roman" w:hAnsi="Times New Roman" w:cs="Times New Roman"/>
          <w:color w:val="000000"/>
          <w:sz w:val="28"/>
          <w:szCs w:val="28"/>
        </w:rPr>
        <w:t>11.2. Văn bản áp dụng: Quy định về kỷ luật của BTC giải.</w:t>
      </w:r>
    </w:p>
    <w:p w14:paraId="37021E12" w14:textId="77777777" w:rsidR="002151DB" w:rsidRPr="0004165D" w:rsidRDefault="002151D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hAnsi="Times New Roman" w:cs="Times New Roman"/>
          <w:sz w:val="28"/>
          <w:szCs w:val="28"/>
        </w:rPr>
        <w:t>11.3. Trong quá trình thi đấu giải, đội nào tự ý bỏ cuộc sẽ hủy bỏ toàn bộ thành tích của đội đó. Nếu quá giờ quy định của trận đấu 15 phút, đội nào không có mặt sẽ bị xử thua 0-3. Đội kia được công nhận là thắng trận đó với tỉ số 3-0.</w:t>
      </w:r>
    </w:p>
    <w:p w14:paraId="67487A18" w14:textId="77777777" w:rsidR="002151DB" w:rsidRPr="0004165D" w:rsidRDefault="002151D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hAnsi="Times New Roman" w:cs="Times New Roman"/>
          <w:sz w:val="28"/>
          <w:szCs w:val="28"/>
        </w:rPr>
        <w:t>11.4. Nếu 2 đội thi đấu thiếu trung thực, tiêu cực nhường bàn thắng để được xếp vị trí cao hơn thì Ban Tổ chức sẽ đình chỉ, hủy bỏ kết quả của cả 2 đội và thông báo về đơn vị, địa phương chủ quản.</w:t>
      </w:r>
    </w:p>
    <w:p w14:paraId="6280D796" w14:textId="2FF0B6B0" w:rsidR="002151DB" w:rsidRPr="0004165D" w:rsidRDefault="002151D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hAnsi="Times New Roman" w:cs="Times New Roman"/>
          <w:sz w:val="28"/>
          <w:szCs w:val="28"/>
          <w:lang w:val="sv-SE"/>
        </w:rPr>
        <w:t xml:space="preserve">11.5. Đội bóng gian lận hồ sơ, nhân sự, không chấp hành quyết định của trọng tài, tự ý dừng trận đấu (quá 15 phút), làm trận đấu không thể tiếp tục được thì coi như bỏ cuộc, bị xử thua 0 </w:t>
      </w:r>
      <w:r w:rsidR="00EC3226" w:rsidRPr="0004165D">
        <w:rPr>
          <w:rFonts w:ascii="Times New Roman" w:hAnsi="Times New Roman" w:cs="Times New Roman"/>
          <w:sz w:val="28"/>
          <w:szCs w:val="28"/>
          <w:lang w:val="sv-SE"/>
        </w:rPr>
        <w:t>-</w:t>
      </w:r>
      <w:r w:rsidRPr="0004165D">
        <w:rPr>
          <w:rFonts w:ascii="Times New Roman" w:hAnsi="Times New Roman" w:cs="Times New Roman"/>
          <w:sz w:val="28"/>
          <w:szCs w:val="28"/>
          <w:lang w:val="sv-SE"/>
        </w:rPr>
        <w:t xml:space="preserve"> 3 </w:t>
      </w:r>
      <w:r w:rsidRPr="0004165D">
        <w:rPr>
          <w:rFonts w:ascii="Times New Roman" w:hAnsi="Times New Roman" w:cs="Times New Roman"/>
          <w:sz w:val="28"/>
          <w:szCs w:val="28"/>
        </w:rPr>
        <w:t>và bị loại khỏi giải</w:t>
      </w:r>
      <w:r w:rsidRPr="0004165D">
        <w:rPr>
          <w:rFonts w:ascii="Times New Roman" w:hAnsi="Times New Roman" w:cs="Times New Roman"/>
          <w:sz w:val="28"/>
          <w:szCs w:val="28"/>
          <w:lang w:val="sv-SE"/>
        </w:rPr>
        <w:t xml:space="preserve">. Nếu tỉ số cao hơn thì giữ nguyên. </w:t>
      </w:r>
    </w:p>
    <w:p w14:paraId="03DB92C7" w14:textId="77777777" w:rsidR="002151DB" w:rsidRPr="0004165D" w:rsidRDefault="002151DB"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04165D">
        <w:rPr>
          <w:rFonts w:ascii="Times New Roman" w:hAnsi="Times New Roman" w:cs="Times New Roman"/>
          <w:sz w:val="28"/>
          <w:szCs w:val="28"/>
        </w:rPr>
        <w:t xml:space="preserve">11.6. Trường hợp đội bóng bị xử loại ở vòng bảng, toàn bộ kết quả thi đấu </w:t>
      </w:r>
      <w:r w:rsidRPr="0004165D">
        <w:rPr>
          <w:rFonts w:ascii="Times New Roman" w:hAnsi="Times New Roman" w:cs="Times New Roman"/>
          <w:i/>
          <w:iCs/>
          <w:sz w:val="28"/>
          <w:szCs w:val="28"/>
        </w:rPr>
        <w:t>(nếu có)</w:t>
      </w:r>
      <w:r w:rsidRPr="0004165D">
        <w:rPr>
          <w:rFonts w:ascii="Times New Roman" w:hAnsi="Times New Roman" w:cs="Times New Roman"/>
          <w:sz w:val="28"/>
          <w:szCs w:val="28"/>
        </w:rPr>
        <w:t xml:space="preserve"> của đội bóng khác với đội bóng này đều bị hủy bỏ.</w:t>
      </w:r>
    </w:p>
    <w:p w14:paraId="199A8462" w14:textId="77777777" w:rsidR="002151DB" w:rsidRPr="0060438C" w:rsidRDefault="00D55A61"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Điều 12. Khiếu nại</w:t>
      </w:r>
    </w:p>
    <w:p w14:paraId="57D55DE5" w14:textId="77777777" w:rsidR="002151DB" w:rsidRPr="0060438C" w:rsidRDefault="002151DB"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hAnsi="Times New Roman" w:cs="Times New Roman"/>
          <w:sz w:val="28"/>
          <w:szCs w:val="28"/>
        </w:rPr>
        <w:t xml:space="preserve">12.1. Các trường hợp khiếu nại phải bằng văn bản có chữ ký của Trưởng đoàn, Huấn luyện viên và nộp cho Ban Tổ chức chậm nhất 15 phút khi trận đấu kết thúc và lệ phí 1.000.000đ </w:t>
      </w:r>
      <w:r w:rsidRPr="0060438C">
        <w:rPr>
          <w:rFonts w:ascii="Times New Roman" w:hAnsi="Times New Roman" w:cs="Times New Roman"/>
          <w:i/>
          <w:iCs/>
          <w:sz w:val="28"/>
          <w:szCs w:val="28"/>
        </w:rPr>
        <w:t>(Một triệu đồng)</w:t>
      </w:r>
      <w:r w:rsidRPr="0060438C">
        <w:rPr>
          <w:rFonts w:ascii="Times New Roman" w:hAnsi="Times New Roman" w:cs="Times New Roman"/>
          <w:sz w:val="28"/>
          <w:szCs w:val="28"/>
        </w:rPr>
        <w:t xml:space="preserve"> cho một trường hợp khiếu nại.</w:t>
      </w:r>
    </w:p>
    <w:p w14:paraId="2F80002C" w14:textId="77777777" w:rsidR="002151DB" w:rsidRPr="0060438C" w:rsidRDefault="002151DB"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hAnsi="Times New Roman" w:cs="Times New Roman"/>
          <w:sz w:val="28"/>
          <w:szCs w:val="28"/>
        </w:rPr>
        <w:t>12.2. Tùy theo từng trường hợp, Ban Tổ chức sẽ giải quyết tại chỗ hoặc sẽ xác minh và gửi thông báo kết quả bằng văn bản đến các bên liên quan trong thời gian sớm nhất.</w:t>
      </w:r>
    </w:p>
    <w:p w14:paraId="5C9353A0" w14:textId="77777777" w:rsidR="002151DB" w:rsidRPr="0060438C" w:rsidRDefault="002151DB"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hAnsi="Times New Roman" w:cs="Times New Roman"/>
          <w:sz w:val="28"/>
          <w:szCs w:val="28"/>
        </w:rPr>
        <w:t>12.3. Trường hợp khiếu nại đúng, Ban Tổ chức sẽ hoàn trả lại lệ phí; khiếu nại sai thì số tiền lệ phí khiếu nại được Ban Tổ chức bổ sung vào chi phí tổ chức và kết luận của Ban Tổ chức giải là kết luận cuối cùng.</w:t>
      </w:r>
    </w:p>
    <w:p w14:paraId="1AFC1172" w14:textId="77777777" w:rsidR="002151DB" w:rsidRPr="0060438C" w:rsidRDefault="002151DB"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hAnsi="Times New Roman" w:cs="Times New Roman"/>
          <w:bCs/>
          <w:sz w:val="28"/>
          <w:szCs w:val="28"/>
          <w:lang w:val="sv-SE"/>
        </w:rPr>
        <w:t>12.4. Không được khiếu nại đối với các quyết định của Trọng tài trong trận đấu về: bàn thắng hay không bàn thắng, phạt đền hay không phạt đền,...</w:t>
      </w:r>
    </w:p>
    <w:p w14:paraId="5336009B" w14:textId="17870D66" w:rsidR="002151DB" w:rsidRPr="0060438C" w:rsidRDefault="002151DB"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hAnsi="Times New Roman" w:cs="Times New Roman"/>
          <w:bCs/>
          <w:sz w:val="28"/>
          <w:szCs w:val="28"/>
          <w:lang w:val="sv-SE"/>
        </w:rPr>
        <w:t>12.5</w:t>
      </w:r>
      <w:r w:rsidR="0004165D">
        <w:rPr>
          <w:rFonts w:ascii="Times New Roman" w:hAnsi="Times New Roman" w:cs="Times New Roman"/>
          <w:bCs/>
          <w:sz w:val="28"/>
          <w:szCs w:val="28"/>
          <w:lang w:val="sv-SE"/>
        </w:rPr>
        <w:t>.</w:t>
      </w:r>
      <w:r w:rsidRPr="0060438C">
        <w:rPr>
          <w:rFonts w:ascii="Times New Roman" w:hAnsi="Times New Roman" w:cs="Times New Roman"/>
          <w:bCs/>
          <w:sz w:val="28"/>
          <w:szCs w:val="28"/>
          <w:lang w:val="sv-SE"/>
        </w:rPr>
        <w:t xml:space="preserve"> Các khiếu nại về chuyên môn, trọng tài chỉ có tính tham khảo để xem xét xử lý kỷ luật về chuyên môn, trọng tài, tỉ số trận đấu không thay đổi.</w:t>
      </w:r>
    </w:p>
    <w:p w14:paraId="59C20B01" w14:textId="77777777" w:rsidR="00F65057" w:rsidRPr="0060438C" w:rsidRDefault="00587605"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12.</w:t>
      </w:r>
      <w:r w:rsidR="002151DB" w:rsidRPr="0060438C">
        <w:rPr>
          <w:rFonts w:ascii="Times New Roman" w:eastAsia="Times New Roman" w:hAnsi="Times New Roman" w:cs="Times New Roman"/>
          <w:color w:val="000000"/>
          <w:sz w:val="28"/>
          <w:szCs w:val="28"/>
        </w:rPr>
        <w:t>6</w:t>
      </w:r>
      <w:r w:rsidR="00D55A61" w:rsidRPr="0060438C">
        <w:rPr>
          <w:rFonts w:ascii="Times New Roman" w:eastAsia="Times New Roman" w:hAnsi="Times New Roman" w:cs="Times New Roman"/>
          <w:color w:val="000000"/>
          <w:sz w:val="28"/>
          <w:szCs w:val="28"/>
        </w:rPr>
        <w:t>. Nếu khiếu nại không có căn cứ hoặc không đúng quy định, BTC giải sẽ xem xét và có thể có hình thức xử lý đối với đối tượng khiếu nại.</w:t>
      </w:r>
    </w:p>
    <w:p w14:paraId="042D1742" w14:textId="0023D0EF" w:rsidR="00587605" w:rsidRPr="0060438C" w:rsidRDefault="00587605" w:rsidP="0038186F">
      <w:pPr>
        <w:shd w:val="clear" w:color="auto" w:fill="FFFFFF"/>
        <w:spacing w:before="80" w:after="80" w:line="240" w:lineRule="auto"/>
        <w:jc w:val="center"/>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Chương 2</w:t>
      </w:r>
    </w:p>
    <w:p w14:paraId="50E1F60C" w14:textId="77777777" w:rsidR="00587605" w:rsidRPr="0060438C" w:rsidRDefault="00587605" w:rsidP="0038186F">
      <w:pPr>
        <w:shd w:val="clear" w:color="auto" w:fill="FFFFFF"/>
        <w:spacing w:before="80" w:after="80" w:line="240" w:lineRule="auto"/>
        <w:jc w:val="center"/>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QUY ĐỊNH VỀ TÀI CHÍNH VÀ Y TẾ</w:t>
      </w:r>
    </w:p>
    <w:p w14:paraId="07A9179C" w14:textId="77777777" w:rsidR="00587605" w:rsidRPr="0060438C" w:rsidRDefault="00587605"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Điều 13. Khen thưởng</w:t>
      </w:r>
    </w:p>
    <w:p w14:paraId="7CFB68B3" w14:textId="76B1C8B9"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pacing w:val="-6"/>
          <w:sz w:val="28"/>
          <w:szCs w:val="28"/>
        </w:rPr>
      </w:pPr>
      <w:r w:rsidRPr="0060438C">
        <w:rPr>
          <w:rFonts w:ascii="Times New Roman" w:eastAsia="Times New Roman" w:hAnsi="Times New Roman" w:cs="Times New Roman"/>
          <w:color w:val="000000"/>
          <w:sz w:val="28"/>
          <w:szCs w:val="28"/>
          <w:lang w:val="vi-VN"/>
        </w:rPr>
        <w:t xml:space="preserve">- </w:t>
      </w:r>
      <w:r w:rsidRPr="0060438C">
        <w:rPr>
          <w:rFonts w:ascii="Times New Roman" w:eastAsia="Times New Roman" w:hAnsi="Times New Roman" w:cs="Times New Roman"/>
          <w:color w:val="000000"/>
          <w:spacing w:val="-6"/>
          <w:sz w:val="28"/>
          <w:szCs w:val="28"/>
          <w:lang w:val="vi-VN"/>
        </w:rPr>
        <w:t>Đội vô địch</w:t>
      </w:r>
      <w:r w:rsidR="00B90004" w:rsidRPr="0060438C">
        <w:rPr>
          <w:rFonts w:ascii="Times New Roman" w:eastAsia="Times New Roman" w:hAnsi="Times New Roman" w:cs="Times New Roman"/>
          <w:color w:val="000000"/>
          <w:spacing w:val="-6"/>
          <w:sz w:val="28"/>
          <w:szCs w:val="28"/>
        </w:rPr>
        <w:t>:</w:t>
      </w:r>
      <w:r w:rsidRPr="0060438C">
        <w:rPr>
          <w:rFonts w:ascii="Times New Roman" w:eastAsia="Times New Roman" w:hAnsi="Times New Roman" w:cs="Times New Roman"/>
          <w:color w:val="000000"/>
          <w:spacing w:val="-6"/>
          <w:sz w:val="28"/>
          <w:szCs w:val="28"/>
          <w:lang w:val="vi-VN"/>
        </w:rPr>
        <w:t xml:space="preserve"> </w:t>
      </w:r>
      <w:r w:rsidR="00AC5B55" w:rsidRPr="0060438C">
        <w:rPr>
          <w:rFonts w:ascii="Times New Roman" w:eastAsia="Times New Roman" w:hAnsi="Times New Roman" w:cs="Times New Roman"/>
          <w:color w:val="000000"/>
          <w:spacing w:val="-6"/>
          <w:sz w:val="28"/>
          <w:szCs w:val="28"/>
        </w:rPr>
        <w:t xml:space="preserve">Cúp, cờ giải, bộ huy chương Giải Nhất, tiền </w:t>
      </w:r>
      <w:r w:rsidR="00B66F4F">
        <w:rPr>
          <w:rFonts w:ascii="Times New Roman" w:eastAsia="Times New Roman" w:hAnsi="Times New Roman" w:cs="Times New Roman"/>
          <w:color w:val="000000"/>
          <w:spacing w:val="-6"/>
          <w:sz w:val="28"/>
          <w:szCs w:val="28"/>
        </w:rPr>
        <w:t>thưởng;</w:t>
      </w:r>
    </w:p>
    <w:p w14:paraId="53ECA199" w14:textId="40D26E28"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lang w:val="vi-VN"/>
        </w:rPr>
        <w:t>- Đội á quân</w:t>
      </w:r>
      <w:r w:rsidR="00B90004" w:rsidRPr="0060438C">
        <w:rPr>
          <w:rFonts w:ascii="Times New Roman" w:eastAsia="Times New Roman" w:hAnsi="Times New Roman" w:cs="Times New Roman"/>
          <w:color w:val="000000"/>
          <w:sz w:val="28"/>
          <w:szCs w:val="28"/>
        </w:rPr>
        <w:t>:</w:t>
      </w:r>
      <w:r w:rsidR="00B90004" w:rsidRPr="0060438C">
        <w:rPr>
          <w:rFonts w:ascii="Times New Roman" w:eastAsia="Times New Roman" w:hAnsi="Times New Roman" w:cs="Times New Roman"/>
          <w:color w:val="000000"/>
          <w:sz w:val="28"/>
          <w:szCs w:val="28"/>
          <w:lang w:val="vi-VN"/>
        </w:rPr>
        <w:t xml:space="preserve"> </w:t>
      </w:r>
      <w:r w:rsidR="00AC5B55" w:rsidRPr="0060438C">
        <w:rPr>
          <w:rFonts w:ascii="Times New Roman" w:eastAsia="Times New Roman" w:hAnsi="Times New Roman" w:cs="Times New Roman"/>
          <w:color w:val="000000"/>
          <w:sz w:val="28"/>
          <w:szCs w:val="28"/>
        </w:rPr>
        <w:t>Cờ giải, bộ h</w:t>
      </w:r>
      <w:r w:rsidR="00B66F4F">
        <w:rPr>
          <w:rFonts w:ascii="Times New Roman" w:eastAsia="Times New Roman" w:hAnsi="Times New Roman" w:cs="Times New Roman"/>
          <w:color w:val="000000"/>
          <w:sz w:val="28"/>
          <w:szCs w:val="28"/>
        </w:rPr>
        <w:t>uy chương Giải Nhì, tiền thưởng;</w:t>
      </w:r>
    </w:p>
    <w:p w14:paraId="38004D1D" w14:textId="0FFD764A"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lang w:val="vi-VN"/>
        </w:rPr>
        <w:t>- Đội hạng ba</w:t>
      </w:r>
      <w:r w:rsidR="00B90004" w:rsidRPr="0060438C">
        <w:rPr>
          <w:rFonts w:ascii="Times New Roman" w:eastAsia="Times New Roman" w:hAnsi="Times New Roman" w:cs="Times New Roman"/>
          <w:color w:val="000000"/>
          <w:sz w:val="28"/>
          <w:szCs w:val="28"/>
        </w:rPr>
        <w:t>:</w:t>
      </w:r>
      <w:r w:rsidR="00B90004" w:rsidRPr="0060438C">
        <w:rPr>
          <w:rFonts w:ascii="Times New Roman" w:eastAsia="Times New Roman" w:hAnsi="Times New Roman" w:cs="Times New Roman"/>
          <w:color w:val="000000"/>
          <w:sz w:val="28"/>
          <w:szCs w:val="28"/>
          <w:lang w:val="vi-VN"/>
        </w:rPr>
        <w:t xml:space="preserve"> </w:t>
      </w:r>
      <w:r w:rsidR="00AC5B55" w:rsidRPr="0060438C">
        <w:rPr>
          <w:rFonts w:ascii="Times New Roman" w:eastAsia="Times New Roman" w:hAnsi="Times New Roman" w:cs="Times New Roman"/>
          <w:color w:val="000000"/>
          <w:sz w:val="28"/>
          <w:szCs w:val="28"/>
        </w:rPr>
        <w:t xml:space="preserve">Cờ giải, bộ huy chương Giải </w:t>
      </w:r>
      <w:r w:rsidR="00EA0737" w:rsidRPr="0060438C">
        <w:rPr>
          <w:rFonts w:ascii="Times New Roman" w:eastAsia="Times New Roman" w:hAnsi="Times New Roman" w:cs="Times New Roman"/>
          <w:color w:val="000000"/>
          <w:sz w:val="28"/>
          <w:szCs w:val="28"/>
        </w:rPr>
        <w:t>Ba</w:t>
      </w:r>
      <w:r w:rsidR="00B66F4F">
        <w:rPr>
          <w:rFonts w:ascii="Times New Roman" w:eastAsia="Times New Roman" w:hAnsi="Times New Roman" w:cs="Times New Roman"/>
          <w:color w:val="000000"/>
          <w:sz w:val="28"/>
          <w:szCs w:val="28"/>
        </w:rPr>
        <w:t>, tiền thưởng;</w:t>
      </w:r>
    </w:p>
    <w:p w14:paraId="7E9B25E7" w14:textId="7A253C1F"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lang w:val="vi-VN"/>
        </w:rPr>
        <w:t>- Đội </w:t>
      </w:r>
      <w:r w:rsidRPr="0060438C">
        <w:rPr>
          <w:rFonts w:ascii="Times New Roman" w:eastAsia="Times New Roman" w:hAnsi="Times New Roman" w:cs="Times New Roman"/>
          <w:color w:val="000000"/>
          <w:sz w:val="28"/>
          <w:szCs w:val="28"/>
        </w:rPr>
        <w:t>hạng tư</w:t>
      </w:r>
      <w:r w:rsidR="00B90004" w:rsidRPr="0060438C">
        <w:rPr>
          <w:rFonts w:ascii="Times New Roman" w:eastAsia="Times New Roman" w:hAnsi="Times New Roman" w:cs="Times New Roman"/>
          <w:color w:val="000000"/>
          <w:sz w:val="28"/>
          <w:szCs w:val="28"/>
        </w:rPr>
        <w:t>:</w:t>
      </w:r>
      <w:r w:rsidR="00B90004" w:rsidRPr="0060438C">
        <w:rPr>
          <w:rFonts w:ascii="Times New Roman" w:eastAsia="Times New Roman" w:hAnsi="Times New Roman" w:cs="Times New Roman"/>
          <w:color w:val="000000"/>
          <w:sz w:val="28"/>
          <w:szCs w:val="28"/>
          <w:lang w:val="vi-VN"/>
        </w:rPr>
        <w:t xml:space="preserve"> </w:t>
      </w:r>
      <w:r w:rsidR="00EA0737" w:rsidRPr="0060438C">
        <w:rPr>
          <w:rFonts w:ascii="Times New Roman" w:eastAsia="Times New Roman" w:hAnsi="Times New Roman" w:cs="Times New Roman"/>
          <w:color w:val="000000"/>
          <w:sz w:val="28"/>
          <w:szCs w:val="28"/>
        </w:rPr>
        <w:t>Cờ giải</w:t>
      </w:r>
      <w:r w:rsidR="00B90004" w:rsidRPr="0060438C">
        <w:rPr>
          <w:rFonts w:ascii="Times New Roman" w:eastAsia="Times New Roman" w:hAnsi="Times New Roman" w:cs="Times New Roman"/>
          <w:color w:val="000000"/>
          <w:sz w:val="28"/>
          <w:szCs w:val="28"/>
        </w:rPr>
        <w:t xml:space="preserve">, </w:t>
      </w:r>
      <w:r w:rsidR="00EA0737" w:rsidRPr="0060438C">
        <w:rPr>
          <w:rFonts w:ascii="Times New Roman" w:eastAsia="Times New Roman" w:hAnsi="Times New Roman" w:cs="Times New Roman"/>
          <w:color w:val="000000"/>
          <w:sz w:val="28"/>
          <w:szCs w:val="28"/>
        </w:rPr>
        <w:t>tiền thưởng</w:t>
      </w:r>
      <w:r w:rsidR="00B66F4F">
        <w:rPr>
          <w:rFonts w:ascii="Times New Roman" w:eastAsia="Times New Roman" w:hAnsi="Times New Roman" w:cs="Times New Roman"/>
          <w:color w:val="000000"/>
          <w:sz w:val="28"/>
          <w:szCs w:val="28"/>
          <w:lang w:val="vi-VN"/>
        </w:rPr>
        <w:t>;</w:t>
      </w:r>
    </w:p>
    <w:p w14:paraId="2109FCFD" w14:textId="13EA8BBE"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lastRenderedPageBreak/>
        <w:t xml:space="preserve">- Giải cầu thủ </w:t>
      </w:r>
      <w:r w:rsidR="00587605" w:rsidRPr="0060438C">
        <w:rPr>
          <w:rFonts w:ascii="Times New Roman" w:eastAsia="Times New Roman" w:hAnsi="Times New Roman" w:cs="Times New Roman"/>
          <w:color w:val="000000"/>
          <w:sz w:val="28"/>
          <w:szCs w:val="28"/>
        </w:rPr>
        <w:t>xuất sắc nhất</w:t>
      </w:r>
      <w:r w:rsidR="00B90004" w:rsidRPr="0060438C">
        <w:rPr>
          <w:rFonts w:ascii="Times New Roman" w:eastAsia="Times New Roman" w:hAnsi="Times New Roman" w:cs="Times New Roman"/>
          <w:color w:val="000000"/>
          <w:sz w:val="28"/>
          <w:szCs w:val="28"/>
        </w:rPr>
        <w:t>:</w:t>
      </w:r>
      <w:r w:rsidR="00B90004" w:rsidRPr="0060438C">
        <w:rPr>
          <w:rFonts w:ascii="Times New Roman" w:eastAsia="Times New Roman" w:hAnsi="Times New Roman" w:cs="Times New Roman"/>
          <w:color w:val="000000"/>
          <w:sz w:val="28"/>
          <w:szCs w:val="28"/>
          <w:lang w:val="vi-VN"/>
        </w:rPr>
        <w:t xml:space="preserve"> </w:t>
      </w:r>
      <w:r w:rsidR="00B90004" w:rsidRPr="0060438C">
        <w:rPr>
          <w:rFonts w:ascii="Times New Roman" w:eastAsia="Times New Roman" w:hAnsi="Times New Roman" w:cs="Times New Roman"/>
          <w:color w:val="000000"/>
          <w:sz w:val="28"/>
          <w:szCs w:val="28"/>
        </w:rPr>
        <w:t xml:space="preserve">Bảng danh vị, </w:t>
      </w:r>
      <w:r w:rsidR="00EA0737" w:rsidRPr="0060438C">
        <w:rPr>
          <w:rFonts w:ascii="Times New Roman" w:eastAsia="Times New Roman" w:hAnsi="Times New Roman" w:cs="Times New Roman"/>
          <w:color w:val="000000"/>
          <w:sz w:val="28"/>
          <w:szCs w:val="28"/>
        </w:rPr>
        <w:t>tiền</w:t>
      </w:r>
      <w:r w:rsidR="00EA0737" w:rsidRPr="0060438C">
        <w:rPr>
          <w:rFonts w:ascii="Times New Roman" w:eastAsia="Times New Roman" w:hAnsi="Times New Roman" w:cs="Times New Roman"/>
          <w:color w:val="000000"/>
          <w:sz w:val="28"/>
          <w:szCs w:val="28"/>
          <w:lang w:val="vi-VN"/>
        </w:rPr>
        <w:t xml:space="preserve"> </w:t>
      </w:r>
      <w:r w:rsidR="00B66F4F">
        <w:rPr>
          <w:rFonts w:ascii="Times New Roman" w:eastAsia="Times New Roman" w:hAnsi="Times New Roman" w:cs="Times New Roman"/>
          <w:color w:val="000000"/>
          <w:sz w:val="28"/>
          <w:szCs w:val="28"/>
          <w:lang w:val="vi-VN"/>
        </w:rPr>
        <w:t>thưởng;</w:t>
      </w:r>
    </w:p>
    <w:p w14:paraId="173B494F" w14:textId="0FC798BA"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 Giải thủ môn </w:t>
      </w:r>
      <w:r w:rsidR="00587605" w:rsidRPr="0060438C">
        <w:rPr>
          <w:rFonts w:ascii="Times New Roman" w:eastAsia="Times New Roman" w:hAnsi="Times New Roman" w:cs="Times New Roman"/>
          <w:color w:val="000000"/>
          <w:sz w:val="28"/>
          <w:szCs w:val="28"/>
        </w:rPr>
        <w:t>xuất sắc nhất</w:t>
      </w:r>
      <w:r w:rsidR="00B90004" w:rsidRPr="0060438C">
        <w:rPr>
          <w:rFonts w:ascii="Times New Roman" w:eastAsia="Times New Roman" w:hAnsi="Times New Roman" w:cs="Times New Roman"/>
          <w:color w:val="000000"/>
          <w:sz w:val="28"/>
          <w:szCs w:val="28"/>
        </w:rPr>
        <w:t>:</w:t>
      </w:r>
      <w:r w:rsidR="00B90004" w:rsidRPr="0060438C">
        <w:rPr>
          <w:rFonts w:ascii="Times New Roman" w:eastAsia="Times New Roman" w:hAnsi="Times New Roman" w:cs="Times New Roman"/>
          <w:color w:val="000000"/>
          <w:sz w:val="28"/>
          <w:szCs w:val="28"/>
          <w:lang w:val="vi-VN"/>
        </w:rPr>
        <w:t xml:space="preserve"> </w:t>
      </w:r>
      <w:r w:rsidR="00EA0737" w:rsidRPr="0060438C">
        <w:rPr>
          <w:rFonts w:ascii="Times New Roman" w:eastAsia="Times New Roman" w:hAnsi="Times New Roman" w:cs="Times New Roman"/>
          <w:color w:val="000000"/>
          <w:sz w:val="28"/>
          <w:szCs w:val="28"/>
        </w:rPr>
        <w:t>Bảng danh vị, tiền</w:t>
      </w:r>
      <w:r w:rsidR="00B66F4F">
        <w:rPr>
          <w:rFonts w:ascii="Times New Roman" w:eastAsia="Times New Roman" w:hAnsi="Times New Roman" w:cs="Times New Roman"/>
          <w:color w:val="000000"/>
          <w:sz w:val="28"/>
          <w:szCs w:val="28"/>
          <w:lang w:val="vi-VN"/>
        </w:rPr>
        <w:t xml:space="preserve"> thưởng;</w:t>
      </w:r>
    </w:p>
    <w:p w14:paraId="5878158B" w14:textId="6D4A7EC4" w:rsidR="00D00B07" w:rsidRPr="0060438C" w:rsidRDefault="00D00B07"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Giải cầu thủ ghi nhiều b</w:t>
      </w:r>
      <w:r w:rsidR="00587605" w:rsidRPr="0060438C">
        <w:rPr>
          <w:rFonts w:ascii="Times New Roman" w:eastAsia="Times New Roman" w:hAnsi="Times New Roman" w:cs="Times New Roman"/>
          <w:color w:val="000000"/>
          <w:sz w:val="28"/>
          <w:szCs w:val="28"/>
        </w:rPr>
        <w:t>àn thắng nhất</w:t>
      </w:r>
      <w:r w:rsidR="00B90004" w:rsidRPr="0060438C">
        <w:rPr>
          <w:rFonts w:ascii="Times New Roman" w:eastAsia="Times New Roman" w:hAnsi="Times New Roman" w:cs="Times New Roman"/>
          <w:color w:val="000000"/>
          <w:sz w:val="28"/>
          <w:szCs w:val="28"/>
        </w:rPr>
        <w:t>:</w:t>
      </w:r>
      <w:r w:rsidR="00B90004" w:rsidRPr="0060438C">
        <w:rPr>
          <w:rFonts w:ascii="Times New Roman" w:eastAsia="Times New Roman" w:hAnsi="Times New Roman" w:cs="Times New Roman"/>
          <w:color w:val="000000"/>
          <w:sz w:val="28"/>
          <w:szCs w:val="28"/>
          <w:lang w:val="vi-VN"/>
        </w:rPr>
        <w:t xml:space="preserve"> </w:t>
      </w:r>
      <w:r w:rsidR="00B90004" w:rsidRPr="0060438C">
        <w:rPr>
          <w:rFonts w:ascii="Times New Roman" w:eastAsia="Times New Roman" w:hAnsi="Times New Roman" w:cs="Times New Roman"/>
          <w:color w:val="000000"/>
          <w:sz w:val="28"/>
          <w:szCs w:val="28"/>
        </w:rPr>
        <w:t>Bảng danh vị</w:t>
      </w:r>
      <w:r w:rsidR="00EA0737" w:rsidRPr="0060438C">
        <w:rPr>
          <w:rFonts w:ascii="Times New Roman" w:eastAsia="Times New Roman" w:hAnsi="Times New Roman" w:cs="Times New Roman"/>
          <w:color w:val="000000"/>
          <w:sz w:val="28"/>
          <w:szCs w:val="28"/>
        </w:rPr>
        <w:t>, tiền</w:t>
      </w:r>
      <w:r w:rsidR="00B66F4F">
        <w:rPr>
          <w:rFonts w:ascii="Times New Roman" w:eastAsia="Times New Roman" w:hAnsi="Times New Roman" w:cs="Times New Roman"/>
          <w:color w:val="000000"/>
          <w:sz w:val="28"/>
          <w:szCs w:val="28"/>
          <w:lang w:val="vi-VN"/>
        </w:rPr>
        <w:t xml:space="preserve"> thưởng</w:t>
      </w:r>
      <w:r w:rsidR="00B90004" w:rsidRPr="0060438C">
        <w:rPr>
          <w:rFonts w:ascii="Times New Roman" w:eastAsia="Times New Roman" w:hAnsi="Times New Roman" w:cs="Times New Roman"/>
          <w:color w:val="000000"/>
          <w:sz w:val="28"/>
          <w:szCs w:val="28"/>
        </w:rPr>
        <w:t xml:space="preserve">; </w:t>
      </w:r>
      <w:r w:rsidR="000B5A8F">
        <w:rPr>
          <w:rFonts w:ascii="Times New Roman" w:eastAsia="Times New Roman" w:hAnsi="Times New Roman" w:cs="Times New Roman"/>
          <w:color w:val="000000"/>
          <w:sz w:val="28"/>
          <w:szCs w:val="28"/>
        </w:rPr>
        <w:t>t</w:t>
      </w:r>
      <w:r w:rsidR="00B90004" w:rsidRPr="0060438C">
        <w:rPr>
          <w:rFonts w:ascii="Times New Roman" w:eastAsia="Times New Roman" w:hAnsi="Times New Roman" w:cs="Times New Roman"/>
          <w:color w:val="000000"/>
          <w:sz w:val="28"/>
          <w:szCs w:val="28"/>
        </w:rPr>
        <w:t xml:space="preserve">rường hợp có 2 cầu thủ trở lên ghi được số bàn thắng cao nhất bằng nhau giải thưởng sẽ được chia đều cho các cầu thủ đó. </w:t>
      </w:r>
    </w:p>
    <w:p w14:paraId="11DF5808" w14:textId="77777777" w:rsidR="00B90004" w:rsidRPr="0060438C" w:rsidRDefault="00B90004"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Điều 14. Tiền phạt</w:t>
      </w:r>
    </w:p>
    <w:p w14:paraId="4040D8EA" w14:textId="77777777" w:rsidR="00B90004" w:rsidRPr="0060438C" w:rsidRDefault="00B90004"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 xml:space="preserve">14.1. Tập thể đội, cá nhân có trách nhiệm nộp các khoản phạt về BTC Giải theo đúng thời gian quy định trong từng Quyết định kỷ luật. </w:t>
      </w:r>
    </w:p>
    <w:p w14:paraId="12CE50B8" w14:textId="77777777" w:rsidR="00B90004" w:rsidRPr="0060438C" w:rsidRDefault="00B90004"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14.2. Quy định về thẻ phạt: Thẻ vàng: 100.000 đồng; thẻ đỏ: 300.000 đồng.</w:t>
      </w:r>
    </w:p>
    <w:p w14:paraId="0FFB4FCE" w14:textId="77777777" w:rsidR="00B90004" w:rsidRPr="0060438C" w:rsidRDefault="00B90004"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 xml:space="preserve">Điều </w:t>
      </w:r>
      <w:r w:rsidR="00C06B8C" w:rsidRPr="0060438C">
        <w:rPr>
          <w:rFonts w:ascii="Times New Roman" w:eastAsia="Times New Roman" w:hAnsi="Times New Roman" w:cs="Times New Roman"/>
          <w:b/>
          <w:color w:val="000000"/>
          <w:sz w:val="28"/>
          <w:szCs w:val="28"/>
        </w:rPr>
        <w:t>15</w:t>
      </w:r>
      <w:r w:rsidRPr="0060438C">
        <w:rPr>
          <w:rFonts w:ascii="Times New Roman" w:eastAsia="Times New Roman" w:hAnsi="Times New Roman" w:cs="Times New Roman"/>
          <w:b/>
          <w:color w:val="000000"/>
          <w:sz w:val="28"/>
          <w:szCs w:val="28"/>
        </w:rPr>
        <w:t>. Quy định về y tế</w:t>
      </w:r>
    </w:p>
    <w:p w14:paraId="373144B7" w14:textId="5DEE1A04" w:rsidR="00B90004" w:rsidRPr="0060438C" w:rsidRDefault="00C06B8C"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15.</w:t>
      </w:r>
      <w:r w:rsidR="00B90004" w:rsidRPr="0060438C">
        <w:rPr>
          <w:rFonts w:ascii="Times New Roman" w:eastAsia="Times New Roman" w:hAnsi="Times New Roman" w:cs="Times New Roman"/>
          <w:color w:val="000000"/>
          <w:sz w:val="28"/>
          <w:szCs w:val="28"/>
        </w:rPr>
        <w:t>1. Các đơn vị đăng ký đội tham dự tự bảo đảm điều kiện về y tế, cam kết đảm bảo đủ sức khỏe của cầu thủ và các thành viên của đội tro</w:t>
      </w:r>
      <w:r w:rsidRPr="0060438C">
        <w:rPr>
          <w:rFonts w:ascii="Times New Roman" w:eastAsia="Times New Roman" w:hAnsi="Times New Roman" w:cs="Times New Roman"/>
          <w:color w:val="000000"/>
          <w:sz w:val="28"/>
          <w:szCs w:val="28"/>
        </w:rPr>
        <w:t>ng quá trình tham gia giải đấu.</w:t>
      </w:r>
    </w:p>
    <w:p w14:paraId="7825E0C4" w14:textId="77777777" w:rsidR="00B90004" w:rsidRPr="0060438C" w:rsidRDefault="00C06B8C"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15.</w:t>
      </w:r>
      <w:r w:rsidR="00B90004" w:rsidRPr="0060438C">
        <w:rPr>
          <w:rFonts w:ascii="Times New Roman" w:eastAsia="Times New Roman" w:hAnsi="Times New Roman" w:cs="Times New Roman"/>
          <w:color w:val="000000"/>
          <w:sz w:val="28"/>
          <w:szCs w:val="28"/>
        </w:rPr>
        <w:t>2. BTC bảo đảm điều kiện về y tế trên sân trong thời gian diễn ra trận đấu.</w:t>
      </w:r>
    </w:p>
    <w:p w14:paraId="2ED7949E" w14:textId="77777777" w:rsidR="00B90004" w:rsidRPr="0060438C" w:rsidRDefault="00C06B8C" w:rsidP="0038186F">
      <w:pPr>
        <w:shd w:val="clear" w:color="auto" w:fill="FFFFFF"/>
        <w:spacing w:before="80" w:after="80" w:line="240" w:lineRule="auto"/>
        <w:jc w:val="center"/>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Chương 3</w:t>
      </w:r>
    </w:p>
    <w:p w14:paraId="1F6D39EE" w14:textId="77777777" w:rsidR="00B90004" w:rsidRPr="0060438C" w:rsidRDefault="00C06B8C" w:rsidP="0038186F">
      <w:pPr>
        <w:shd w:val="clear" w:color="auto" w:fill="FFFFFF"/>
        <w:spacing w:before="80" w:after="80" w:line="240" w:lineRule="auto"/>
        <w:jc w:val="center"/>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ĐIỀU KHOẢN THI HÀNH</w:t>
      </w:r>
    </w:p>
    <w:p w14:paraId="3C5432B5" w14:textId="77777777" w:rsidR="00B90004" w:rsidRPr="0060438C" w:rsidRDefault="00B90004" w:rsidP="0038186F">
      <w:pPr>
        <w:shd w:val="clear" w:color="auto" w:fill="FFFFFF"/>
        <w:spacing w:before="80" w:after="80" w:line="240" w:lineRule="auto"/>
        <w:ind w:firstLine="567"/>
        <w:jc w:val="both"/>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 xml:space="preserve">Điều </w:t>
      </w:r>
      <w:r w:rsidR="00C06B8C" w:rsidRPr="0060438C">
        <w:rPr>
          <w:rFonts w:ascii="Times New Roman" w:eastAsia="Times New Roman" w:hAnsi="Times New Roman" w:cs="Times New Roman"/>
          <w:b/>
          <w:color w:val="000000"/>
          <w:sz w:val="28"/>
          <w:szCs w:val="28"/>
        </w:rPr>
        <w:t>16. Quy định thi hành</w:t>
      </w:r>
    </w:p>
    <w:p w14:paraId="052A1C07" w14:textId="77777777" w:rsidR="00B90004" w:rsidRPr="0060438C" w:rsidRDefault="00C06B8C"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16.</w:t>
      </w:r>
      <w:r w:rsidR="00B90004" w:rsidRPr="0060438C">
        <w:rPr>
          <w:rFonts w:ascii="Times New Roman" w:eastAsia="Times New Roman" w:hAnsi="Times New Roman" w:cs="Times New Roman"/>
          <w:color w:val="000000"/>
          <w:sz w:val="28"/>
          <w:szCs w:val="28"/>
        </w:rPr>
        <w:t xml:space="preserve">1. Điều lệ này có hiệu lực thi hành </w:t>
      </w:r>
      <w:r w:rsidRPr="0060438C">
        <w:rPr>
          <w:rFonts w:ascii="Times New Roman" w:eastAsia="Times New Roman" w:hAnsi="Times New Roman" w:cs="Times New Roman"/>
          <w:color w:val="000000"/>
          <w:sz w:val="28"/>
          <w:szCs w:val="28"/>
        </w:rPr>
        <w:t>kể từ ngày ký.</w:t>
      </w:r>
    </w:p>
    <w:p w14:paraId="3B81FCF4" w14:textId="1268EC30" w:rsidR="00C06B8C" w:rsidRPr="0060438C" w:rsidRDefault="00C06B8C"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r w:rsidRPr="0060438C">
        <w:rPr>
          <w:rFonts w:ascii="Times New Roman" w:eastAsia="Times New Roman" w:hAnsi="Times New Roman" w:cs="Times New Roman"/>
          <w:color w:val="000000"/>
          <w:sz w:val="28"/>
          <w:szCs w:val="28"/>
        </w:rPr>
        <w:t>16.</w:t>
      </w:r>
      <w:r w:rsidR="00B90004" w:rsidRPr="0060438C">
        <w:rPr>
          <w:rFonts w:ascii="Times New Roman" w:eastAsia="Times New Roman" w:hAnsi="Times New Roman" w:cs="Times New Roman"/>
          <w:color w:val="000000"/>
          <w:sz w:val="28"/>
          <w:szCs w:val="28"/>
        </w:rPr>
        <w:t xml:space="preserve">2. Chỉ có BTC </w:t>
      </w:r>
      <w:r w:rsidRPr="0060438C">
        <w:rPr>
          <w:rFonts w:ascii="Times New Roman" w:eastAsia="Times New Roman" w:hAnsi="Times New Roman" w:cs="Times New Roman"/>
          <w:iCs/>
          <w:color w:val="000000"/>
          <w:sz w:val="28"/>
          <w:szCs w:val="28"/>
        </w:rPr>
        <w:t>“</w:t>
      </w:r>
      <w:r w:rsidRPr="0060438C">
        <w:rPr>
          <w:rFonts w:ascii="Times New Roman" w:eastAsia="Times New Roman" w:hAnsi="Times New Roman" w:cs="Times New Roman"/>
          <w:color w:val="000000"/>
          <w:spacing w:val="-4"/>
          <w:sz w:val="28"/>
          <w:szCs w:val="28"/>
          <w:lang w:val="vi-VN"/>
        </w:rPr>
        <w:t xml:space="preserve">Giải Bóng đá </w:t>
      </w:r>
      <w:r w:rsidRPr="0060438C">
        <w:rPr>
          <w:rFonts w:ascii="Times New Roman" w:eastAsia="Times New Roman" w:hAnsi="Times New Roman" w:cs="Times New Roman"/>
          <w:color w:val="000000"/>
          <w:spacing w:val="-4"/>
          <w:sz w:val="28"/>
          <w:szCs w:val="28"/>
        </w:rPr>
        <w:t>nam công nhân, lao động tỉnh Bình Định năm 2024”</w:t>
      </w:r>
      <w:r w:rsidR="00B90004" w:rsidRPr="0060438C">
        <w:rPr>
          <w:rFonts w:ascii="Times New Roman" w:eastAsia="Times New Roman" w:hAnsi="Times New Roman" w:cs="Times New Roman"/>
          <w:color w:val="000000"/>
          <w:sz w:val="28"/>
          <w:szCs w:val="28"/>
        </w:rPr>
        <w:t xml:space="preserve"> mới có quyền sửa</w:t>
      </w:r>
      <w:r w:rsidRPr="0060438C">
        <w:rPr>
          <w:rFonts w:ascii="Times New Roman" w:eastAsia="Times New Roman" w:hAnsi="Times New Roman" w:cs="Times New Roman"/>
          <w:color w:val="000000"/>
          <w:sz w:val="28"/>
          <w:szCs w:val="28"/>
        </w:rPr>
        <w:t xml:space="preserve"> đổi và bổ sung Điều lệ này bằng các thông báo cụ thể.</w:t>
      </w:r>
    </w:p>
    <w:p w14:paraId="04D1F044" w14:textId="77777777" w:rsidR="00C06B8C" w:rsidRDefault="00C06B8C"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p>
    <w:p w14:paraId="18E57B9F" w14:textId="77777777" w:rsidR="003529D4" w:rsidRPr="0060438C" w:rsidRDefault="003529D4"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06B8C" w:rsidRPr="0060438C" w14:paraId="78A4327C" w14:textId="77777777" w:rsidTr="00C06B8C">
        <w:tc>
          <w:tcPr>
            <w:tcW w:w="3115" w:type="dxa"/>
          </w:tcPr>
          <w:p w14:paraId="04FB0918" w14:textId="77777777" w:rsidR="00C06B8C" w:rsidRPr="0060438C" w:rsidRDefault="00C06B8C" w:rsidP="0038186F">
            <w:pPr>
              <w:spacing w:before="80" w:after="80"/>
              <w:jc w:val="both"/>
              <w:rPr>
                <w:rFonts w:ascii="Times New Roman" w:eastAsia="Times New Roman" w:hAnsi="Times New Roman" w:cs="Times New Roman"/>
                <w:color w:val="000000"/>
                <w:sz w:val="28"/>
                <w:szCs w:val="28"/>
              </w:rPr>
            </w:pPr>
          </w:p>
        </w:tc>
        <w:tc>
          <w:tcPr>
            <w:tcW w:w="3115" w:type="dxa"/>
          </w:tcPr>
          <w:p w14:paraId="2D988D86" w14:textId="77777777" w:rsidR="00C06B8C" w:rsidRPr="0060438C" w:rsidRDefault="00C06B8C" w:rsidP="0038186F">
            <w:pPr>
              <w:spacing w:before="80" w:after="80"/>
              <w:jc w:val="both"/>
              <w:rPr>
                <w:rFonts w:ascii="Times New Roman" w:eastAsia="Times New Roman" w:hAnsi="Times New Roman" w:cs="Times New Roman"/>
                <w:color w:val="000000"/>
                <w:sz w:val="28"/>
                <w:szCs w:val="28"/>
              </w:rPr>
            </w:pPr>
          </w:p>
        </w:tc>
        <w:tc>
          <w:tcPr>
            <w:tcW w:w="3115" w:type="dxa"/>
          </w:tcPr>
          <w:p w14:paraId="758741A3" w14:textId="77777777" w:rsidR="00C06B8C" w:rsidRDefault="00C06B8C" w:rsidP="0027711E">
            <w:pPr>
              <w:jc w:val="center"/>
              <w:rPr>
                <w:rFonts w:ascii="Times New Roman" w:eastAsia="Times New Roman" w:hAnsi="Times New Roman" w:cs="Times New Roman"/>
                <w:b/>
                <w:color w:val="000000"/>
                <w:sz w:val="28"/>
                <w:szCs w:val="28"/>
              </w:rPr>
            </w:pPr>
            <w:r w:rsidRPr="0060438C">
              <w:rPr>
                <w:rFonts w:ascii="Times New Roman" w:eastAsia="Times New Roman" w:hAnsi="Times New Roman" w:cs="Times New Roman"/>
                <w:b/>
                <w:color w:val="000000"/>
                <w:sz w:val="28"/>
                <w:szCs w:val="28"/>
              </w:rPr>
              <w:t>TM. BAN TỔ CHỨC</w:t>
            </w:r>
          </w:p>
          <w:p w14:paraId="507A232C" w14:textId="1CE0D7D3" w:rsidR="0027711E" w:rsidRPr="0060438C" w:rsidRDefault="0027711E" w:rsidP="0027711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TRƯỞNG BAN</w:t>
            </w:r>
          </w:p>
        </w:tc>
      </w:tr>
      <w:tr w:rsidR="00C06B8C" w14:paraId="3BF97874" w14:textId="77777777" w:rsidTr="00C06B8C">
        <w:tc>
          <w:tcPr>
            <w:tcW w:w="3115" w:type="dxa"/>
          </w:tcPr>
          <w:p w14:paraId="4E31C7A4" w14:textId="77777777" w:rsidR="00C06B8C" w:rsidRPr="0060438C" w:rsidRDefault="00C06B8C" w:rsidP="0038186F">
            <w:pPr>
              <w:spacing w:before="80" w:after="80"/>
              <w:jc w:val="both"/>
              <w:rPr>
                <w:rFonts w:ascii="Times New Roman" w:eastAsia="Times New Roman" w:hAnsi="Times New Roman" w:cs="Times New Roman"/>
                <w:color w:val="000000"/>
                <w:sz w:val="28"/>
                <w:szCs w:val="28"/>
              </w:rPr>
            </w:pPr>
          </w:p>
        </w:tc>
        <w:tc>
          <w:tcPr>
            <w:tcW w:w="3115" w:type="dxa"/>
          </w:tcPr>
          <w:p w14:paraId="66C4BD83" w14:textId="77777777" w:rsidR="00C06B8C" w:rsidRPr="0060438C" w:rsidRDefault="00C06B8C" w:rsidP="0038186F">
            <w:pPr>
              <w:spacing w:before="80" w:after="80"/>
              <w:jc w:val="both"/>
              <w:rPr>
                <w:rFonts w:ascii="Times New Roman" w:eastAsia="Times New Roman" w:hAnsi="Times New Roman" w:cs="Times New Roman"/>
                <w:color w:val="000000"/>
                <w:sz w:val="28"/>
                <w:szCs w:val="28"/>
              </w:rPr>
            </w:pPr>
          </w:p>
        </w:tc>
        <w:tc>
          <w:tcPr>
            <w:tcW w:w="3115" w:type="dxa"/>
          </w:tcPr>
          <w:p w14:paraId="1C5F7BA6" w14:textId="77777777" w:rsidR="0004165D" w:rsidRDefault="0004165D" w:rsidP="0038186F">
            <w:pPr>
              <w:spacing w:before="80" w:after="80"/>
              <w:jc w:val="center"/>
              <w:rPr>
                <w:rFonts w:ascii="Times New Roman" w:eastAsia="Times New Roman" w:hAnsi="Times New Roman" w:cs="Times New Roman"/>
                <w:b/>
                <w:color w:val="000000"/>
                <w:sz w:val="28"/>
                <w:szCs w:val="28"/>
              </w:rPr>
            </w:pPr>
          </w:p>
          <w:p w14:paraId="189FDF58" w14:textId="77777777" w:rsidR="0004165D" w:rsidRDefault="0004165D" w:rsidP="0038186F">
            <w:pPr>
              <w:spacing w:before="80" w:after="80"/>
              <w:jc w:val="center"/>
              <w:rPr>
                <w:rFonts w:ascii="Times New Roman" w:eastAsia="Times New Roman" w:hAnsi="Times New Roman" w:cs="Times New Roman"/>
                <w:b/>
                <w:color w:val="000000"/>
                <w:sz w:val="28"/>
                <w:szCs w:val="28"/>
              </w:rPr>
            </w:pPr>
          </w:p>
          <w:p w14:paraId="0AE76380" w14:textId="77777777" w:rsidR="0004165D" w:rsidRDefault="0004165D" w:rsidP="0038186F">
            <w:pPr>
              <w:spacing w:before="80" w:after="80"/>
              <w:jc w:val="center"/>
              <w:rPr>
                <w:rFonts w:ascii="Times New Roman" w:eastAsia="Times New Roman" w:hAnsi="Times New Roman" w:cs="Times New Roman"/>
                <w:b/>
                <w:color w:val="000000"/>
                <w:sz w:val="28"/>
                <w:szCs w:val="28"/>
              </w:rPr>
            </w:pPr>
          </w:p>
          <w:p w14:paraId="741E6766" w14:textId="77777777" w:rsidR="0004165D" w:rsidRDefault="0004165D" w:rsidP="0038186F">
            <w:pPr>
              <w:spacing w:before="80" w:after="80"/>
              <w:jc w:val="center"/>
              <w:rPr>
                <w:rFonts w:ascii="Times New Roman" w:eastAsia="Times New Roman" w:hAnsi="Times New Roman" w:cs="Times New Roman"/>
                <w:b/>
                <w:color w:val="000000"/>
                <w:sz w:val="28"/>
                <w:szCs w:val="28"/>
              </w:rPr>
            </w:pPr>
          </w:p>
          <w:p w14:paraId="1EF78FE6" w14:textId="7FEFE962" w:rsidR="0004165D" w:rsidRDefault="0027711E" w:rsidP="0027711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CHỦ TỊCH</w:t>
            </w:r>
          </w:p>
          <w:p w14:paraId="24A729C0" w14:textId="0D452BEE" w:rsidR="0004165D" w:rsidRPr="00C06B8C" w:rsidRDefault="0004165D" w:rsidP="0027711E">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Hà Duy Trung</w:t>
            </w:r>
          </w:p>
        </w:tc>
      </w:tr>
    </w:tbl>
    <w:p w14:paraId="6C8EBB7A" w14:textId="77777777" w:rsidR="00B90004" w:rsidRPr="00D00B07" w:rsidRDefault="00B90004" w:rsidP="0038186F">
      <w:pPr>
        <w:shd w:val="clear" w:color="auto" w:fill="FFFFFF"/>
        <w:spacing w:before="80" w:after="80" w:line="240" w:lineRule="auto"/>
        <w:ind w:firstLine="567"/>
        <w:jc w:val="both"/>
        <w:rPr>
          <w:rFonts w:ascii="Times New Roman" w:eastAsia="Times New Roman" w:hAnsi="Times New Roman" w:cs="Times New Roman"/>
          <w:color w:val="000000"/>
          <w:sz w:val="28"/>
          <w:szCs w:val="28"/>
        </w:rPr>
      </w:pPr>
    </w:p>
    <w:sectPr w:rsidR="00B90004" w:rsidRPr="00D00B07" w:rsidSect="000B5A8F">
      <w:footerReference w:type="default" r:id="rId8"/>
      <w:pgSz w:w="11907" w:h="16840" w:code="9"/>
      <w:pgMar w:top="851" w:right="851" w:bottom="85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098C" w14:textId="77777777" w:rsidR="00627DC1" w:rsidRDefault="00627DC1" w:rsidP="00CC5A66">
      <w:pPr>
        <w:spacing w:after="0" w:line="240" w:lineRule="auto"/>
      </w:pPr>
      <w:r>
        <w:separator/>
      </w:r>
    </w:p>
  </w:endnote>
  <w:endnote w:type="continuationSeparator" w:id="0">
    <w:p w14:paraId="3EC35A7A" w14:textId="77777777" w:rsidR="00627DC1" w:rsidRDefault="00627DC1" w:rsidP="00CC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83565"/>
      <w:docPartObj>
        <w:docPartGallery w:val="Page Numbers (Bottom of Page)"/>
        <w:docPartUnique/>
      </w:docPartObj>
    </w:sdtPr>
    <w:sdtEndPr>
      <w:rPr>
        <w:noProof/>
      </w:rPr>
    </w:sdtEndPr>
    <w:sdtContent>
      <w:p w14:paraId="4CD3FEC4" w14:textId="4746B874" w:rsidR="00CC5A66" w:rsidRDefault="00CC5A66">
        <w:pPr>
          <w:pStyle w:val="Footer"/>
          <w:jc w:val="center"/>
        </w:pPr>
        <w:r>
          <w:fldChar w:fldCharType="begin"/>
        </w:r>
        <w:r>
          <w:instrText xml:space="preserve"> PAGE   \* MERGEFORMAT </w:instrText>
        </w:r>
        <w:r>
          <w:fldChar w:fldCharType="separate"/>
        </w:r>
        <w:r w:rsidR="00DA2EFC">
          <w:rPr>
            <w:noProof/>
          </w:rPr>
          <w:t>8</w:t>
        </w:r>
        <w:r>
          <w:rPr>
            <w:noProof/>
          </w:rPr>
          <w:fldChar w:fldCharType="end"/>
        </w:r>
      </w:p>
    </w:sdtContent>
  </w:sdt>
  <w:p w14:paraId="6A785517" w14:textId="77777777" w:rsidR="00CC5A66" w:rsidRDefault="00CC5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B0C0" w14:textId="77777777" w:rsidR="00627DC1" w:rsidRDefault="00627DC1" w:rsidP="00CC5A66">
      <w:pPr>
        <w:spacing w:after="0" w:line="240" w:lineRule="auto"/>
      </w:pPr>
      <w:r>
        <w:separator/>
      </w:r>
    </w:p>
  </w:footnote>
  <w:footnote w:type="continuationSeparator" w:id="0">
    <w:p w14:paraId="03ECDDA9" w14:textId="77777777" w:rsidR="00627DC1" w:rsidRDefault="00627DC1" w:rsidP="00CC5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07"/>
    <w:rsid w:val="0004165D"/>
    <w:rsid w:val="00067088"/>
    <w:rsid w:val="000B0456"/>
    <w:rsid w:val="000B5493"/>
    <w:rsid w:val="000B5A8F"/>
    <w:rsid w:val="000E0798"/>
    <w:rsid w:val="00136B6D"/>
    <w:rsid w:val="00151D9D"/>
    <w:rsid w:val="0016659A"/>
    <w:rsid w:val="00166723"/>
    <w:rsid w:val="00187328"/>
    <w:rsid w:val="001B7FF3"/>
    <w:rsid w:val="001D0E99"/>
    <w:rsid w:val="002151DB"/>
    <w:rsid w:val="0027711E"/>
    <w:rsid w:val="002E3132"/>
    <w:rsid w:val="003529D4"/>
    <w:rsid w:val="0038186F"/>
    <w:rsid w:val="003B11E4"/>
    <w:rsid w:val="00433C0B"/>
    <w:rsid w:val="004B042A"/>
    <w:rsid w:val="004C27C2"/>
    <w:rsid w:val="004E141D"/>
    <w:rsid w:val="004F48ED"/>
    <w:rsid w:val="0054642B"/>
    <w:rsid w:val="00587605"/>
    <w:rsid w:val="00594414"/>
    <w:rsid w:val="005D3AE0"/>
    <w:rsid w:val="005D75F4"/>
    <w:rsid w:val="005E4A62"/>
    <w:rsid w:val="0060438C"/>
    <w:rsid w:val="00627DC1"/>
    <w:rsid w:val="00643CC9"/>
    <w:rsid w:val="00656F49"/>
    <w:rsid w:val="00676AE7"/>
    <w:rsid w:val="006B0AD2"/>
    <w:rsid w:val="006B0B00"/>
    <w:rsid w:val="0071269B"/>
    <w:rsid w:val="007434EB"/>
    <w:rsid w:val="007A2859"/>
    <w:rsid w:val="007A2CC4"/>
    <w:rsid w:val="007B1FD6"/>
    <w:rsid w:val="007B656C"/>
    <w:rsid w:val="008411C7"/>
    <w:rsid w:val="00943026"/>
    <w:rsid w:val="009D5227"/>
    <w:rsid w:val="009E19D9"/>
    <w:rsid w:val="009F065F"/>
    <w:rsid w:val="00A16200"/>
    <w:rsid w:val="00A72302"/>
    <w:rsid w:val="00AB3EF5"/>
    <w:rsid w:val="00AC3831"/>
    <w:rsid w:val="00AC5B55"/>
    <w:rsid w:val="00AD25FE"/>
    <w:rsid w:val="00B20CFA"/>
    <w:rsid w:val="00B66F4F"/>
    <w:rsid w:val="00B82055"/>
    <w:rsid w:val="00B90004"/>
    <w:rsid w:val="00BA1B84"/>
    <w:rsid w:val="00BD6B6A"/>
    <w:rsid w:val="00C06B8C"/>
    <w:rsid w:val="00C51ECD"/>
    <w:rsid w:val="00C9543C"/>
    <w:rsid w:val="00CA435F"/>
    <w:rsid w:val="00CC59C6"/>
    <w:rsid w:val="00CC5A66"/>
    <w:rsid w:val="00CD3584"/>
    <w:rsid w:val="00CF1782"/>
    <w:rsid w:val="00D00B07"/>
    <w:rsid w:val="00D03C2D"/>
    <w:rsid w:val="00D070EE"/>
    <w:rsid w:val="00D14682"/>
    <w:rsid w:val="00D25732"/>
    <w:rsid w:val="00D55A61"/>
    <w:rsid w:val="00D57BEB"/>
    <w:rsid w:val="00D7466C"/>
    <w:rsid w:val="00D90E2D"/>
    <w:rsid w:val="00D96D1D"/>
    <w:rsid w:val="00DA2EFC"/>
    <w:rsid w:val="00DE0103"/>
    <w:rsid w:val="00E2112B"/>
    <w:rsid w:val="00EA0737"/>
    <w:rsid w:val="00EC3226"/>
    <w:rsid w:val="00ED4E5E"/>
    <w:rsid w:val="00F53DA2"/>
    <w:rsid w:val="00F54D03"/>
    <w:rsid w:val="00F564FB"/>
    <w:rsid w:val="00F65057"/>
    <w:rsid w:val="00F814C9"/>
    <w:rsid w:val="00F92F37"/>
    <w:rsid w:val="00FE4A4E"/>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670B"/>
  <w15:docId w15:val="{D19E5759-BC9F-4FB0-AEA6-17646BEA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2CC4"/>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CC4"/>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16659A"/>
    <w:rPr>
      <w:color w:val="0563C1" w:themeColor="hyperlink"/>
      <w:u w:val="single"/>
    </w:rPr>
  </w:style>
  <w:style w:type="table" w:styleId="TableGrid">
    <w:name w:val="Table Grid"/>
    <w:basedOn w:val="TableNormal"/>
    <w:uiPriority w:val="39"/>
    <w:rsid w:val="00C0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94414"/>
    <w:pPr>
      <w:spacing w:after="0" w:line="240" w:lineRule="auto"/>
      <w:ind w:firstLine="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594414"/>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CC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A66"/>
  </w:style>
  <w:style w:type="paragraph" w:styleId="Footer">
    <w:name w:val="footer"/>
    <w:basedOn w:val="Normal"/>
    <w:link w:val="FooterChar"/>
    <w:uiPriority w:val="99"/>
    <w:unhideWhenUsed/>
    <w:rsid w:val="00CC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gncbinhdin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BE8D0-FD62-42C0-B2C8-74FA1230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11</cp:revision>
  <dcterms:created xsi:type="dcterms:W3CDTF">2024-04-08T06:59:00Z</dcterms:created>
  <dcterms:modified xsi:type="dcterms:W3CDTF">2024-04-12T01:00:00Z</dcterms:modified>
</cp:coreProperties>
</file>