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Ind w:w="-252" w:type="dxa"/>
        <w:tblCellMar>
          <w:left w:w="28" w:type="dxa"/>
          <w:right w:w="28" w:type="dxa"/>
        </w:tblCellMar>
        <w:tblLook w:val="01E0" w:firstRow="1" w:lastRow="1" w:firstColumn="1" w:lastColumn="1" w:noHBand="0" w:noVBand="0"/>
      </w:tblPr>
      <w:tblGrid>
        <w:gridCol w:w="4965"/>
        <w:gridCol w:w="4860"/>
      </w:tblGrid>
      <w:tr w:rsidR="00E859DC" w:rsidRPr="00E859DC" w:rsidTr="00443E40">
        <w:trPr>
          <w:trHeight w:val="797"/>
          <w:jc w:val="center"/>
        </w:trPr>
        <w:tc>
          <w:tcPr>
            <w:tcW w:w="4965" w:type="dxa"/>
          </w:tcPr>
          <w:p w:rsidR="00E859DC" w:rsidRPr="00B53C57" w:rsidRDefault="00E859DC" w:rsidP="00C42BA3">
            <w:pPr>
              <w:jc w:val="center"/>
              <w:rPr>
                <w:rFonts w:ascii="Times New Roman" w:hAnsi="Times New Roman"/>
                <w:spacing w:val="-8"/>
                <w:sz w:val="24"/>
                <w:szCs w:val="24"/>
              </w:rPr>
            </w:pPr>
            <w:r w:rsidRPr="00B53C57">
              <w:rPr>
                <w:rFonts w:ascii="Times New Roman" w:hAnsi="Times New Roman"/>
                <w:spacing w:val="-8"/>
                <w:sz w:val="24"/>
                <w:szCs w:val="24"/>
              </w:rPr>
              <w:t>TỔNG LIÊN ĐOÀN LAO ĐỘNG VIỆT NAM</w:t>
            </w:r>
          </w:p>
          <w:p w:rsidR="00E859DC" w:rsidRPr="00E859DC" w:rsidRDefault="00843888" w:rsidP="00C42BA3">
            <w:pPr>
              <w:jc w:val="center"/>
              <w:rPr>
                <w:rFonts w:ascii="Times New Roman" w:hAnsi="Times New Roman"/>
                <w:b/>
                <w:spacing w:val="-8"/>
                <w:szCs w:val="26"/>
              </w:rPr>
            </w:pPr>
            <w:r>
              <w:rPr>
                <w:rFonts w:ascii="Times New Roman" w:hAnsi="Times New Roman"/>
                <w:b/>
                <w:noProof/>
                <w:spacing w:val="-8"/>
                <w:sz w:val="26"/>
                <w:szCs w:val="26"/>
              </w:rPr>
              <w:pict>
                <v:line id="_x0000_s1029" style="position:absolute;left:0;text-align:left;z-index:251661312" from="-3pt,16.8pt" to="249pt,16.8pt"/>
              </w:pict>
            </w:r>
            <w:r w:rsidR="00E859DC" w:rsidRPr="00E859DC">
              <w:rPr>
                <w:rFonts w:ascii="Times New Roman" w:hAnsi="Times New Roman"/>
                <w:b/>
                <w:spacing w:val="-8"/>
                <w:sz w:val="26"/>
                <w:szCs w:val="26"/>
              </w:rPr>
              <w:t>LIÊN ĐOÀN LAO ĐỘNG TỈNH BÌNH ĐỊNH</w:t>
            </w:r>
          </w:p>
        </w:tc>
        <w:tc>
          <w:tcPr>
            <w:tcW w:w="4860" w:type="dxa"/>
          </w:tcPr>
          <w:p w:rsidR="00E859DC" w:rsidRPr="00B53C57" w:rsidRDefault="00E859DC" w:rsidP="00C42BA3">
            <w:pPr>
              <w:jc w:val="center"/>
              <w:rPr>
                <w:rFonts w:ascii="Times New Roman" w:hAnsi="Times New Roman"/>
                <w:b/>
                <w:spacing w:val="-8"/>
                <w:sz w:val="24"/>
                <w:szCs w:val="24"/>
              </w:rPr>
            </w:pPr>
            <w:r w:rsidRPr="00B53C57">
              <w:rPr>
                <w:rFonts w:ascii="Times New Roman" w:hAnsi="Times New Roman"/>
                <w:b/>
                <w:spacing w:val="-8"/>
                <w:sz w:val="24"/>
                <w:szCs w:val="24"/>
              </w:rPr>
              <w:t>CỘNG HÒA XÃ HỘI CHỦ NGHĨA VIỆT NAM</w:t>
            </w:r>
          </w:p>
          <w:p w:rsidR="00E859DC" w:rsidRPr="00E859DC" w:rsidRDefault="00843888" w:rsidP="00C42BA3">
            <w:pPr>
              <w:jc w:val="center"/>
              <w:rPr>
                <w:rFonts w:ascii="Times New Roman" w:hAnsi="Times New Roman"/>
                <w:b/>
                <w:spacing w:val="-8"/>
                <w:szCs w:val="26"/>
              </w:rPr>
            </w:pPr>
            <w:r>
              <w:rPr>
                <w:rFonts w:ascii="Times New Roman" w:hAnsi="Times New Roman"/>
                <w:noProof/>
                <w:spacing w:val="-8"/>
                <w:sz w:val="26"/>
                <w:szCs w:val="26"/>
              </w:rPr>
              <w:pict>
                <v:line id="_x0000_s1028" style="position:absolute;left:0;text-align:left;z-index:251660288" from="40.75pt,16.8pt" to="200.35pt,16.8pt"/>
              </w:pict>
            </w:r>
            <w:r w:rsidR="00E859DC" w:rsidRPr="00E859DC">
              <w:rPr>
                <w:rFonts w:ascii="Times New Roman" w:hAnsi="Times New Roman"/>
                <w:b/>
                <w:spacing w:val="-8"/>
                <w:sz w:val="26"/>
                <w:szCs w:val="26"/>
              </w:rPr>
              <w:t>Độc lập – Tự do – Hạnh phúc</w:t>
            </w:r>
          </w:p>
        </w:tc>
      </w:tr>
      <w:tr w:rsidR="00E859DC" w:rsidRPr="00E859DC" w:rsidTr="00443E40">
        <w:trPr>
          <w:jc w:val="center"/>
        </w:trPr>
        <w:tc>
          <w:tcPr>
            <w:tcW w:w="4965" w:type="dxa"/>
          </w:tcPr>
          <w:p w:rsidR="00E859DC" w:rsidRPr="00E859DC" w:rsidRDefault="00E859DC" w:rsidP="00C42BA3">
            <w:pPr>
              <w:jc w:val="center"/>
              <w:rPr>
                <w:rFonts w:ascii="Times New Roman" w:hAnsi="Times New Roman"/>
              </w:rPr>
            </w:pPr>
            <w:r w:rsidRPr="00E859DC">
              <w:rPr>
                <w:rFonts w:ascii="Times New Roman" w:hAnsi="Times New Roman"/>
                <w:sz w:val="26"/>
              </w:rPr>
              <w:t>Số</w:t>
            </w:r>
            <w:r w:rsidR="00B53C57">
              <w:rPr>
                <w:rFonts w:ascii="Times New Roman" w:hAnsi="Times New Roman"/>
                <w:sz w:val="26"/>
              </w:rPr>
              <w:t>: 50</w:t>
            </w:r>
            <w:r>
              <w:rPr>
                <w:rFonts w:ascii="Times New Roman" w:hAnsi="Times New Roman"/>
                <w:sz w:val="26"/>
              </w:rPr>
              <w:t>/HD</w:t>
            </w:r>
            <w:r w:rsidRPr="00E859DC">
              <w:rPr>
                <w:rFonts w:ascii="Times New Roman" w:hAnsi="Times New Roman"/>
                <w:sz w:val="26"/>
              </w:rPr>
              <w:t>-LĐLĐ</w:t>
            </w:r>
          </w:p>
        </w:tc>
        <w:tc>
          <w:tcPr>
            <w:tcW w:w="4860" w:type="dxa"/>
          </w:tcPr>
          <w:p w:rsidR="00E859DC" w:rsidRPr="00E859DC" w:rsidRDefault="00E859DC" w:rsidP="00C42BA3">
            <w:pPr>
              <w:jc w:val="center"/>
              <w:rPr>
                <w:rFonts w:ascii="Times New Roman" w:hAnsi="Times New Roman"/>
                <w:i/>
              </w:rPr>
            </w:pPr>
            <w:r w:rsidRPr="00E859DC">
              <w:rPr>
                <w:rFonts w:ascii="Times New Roman" w:hAnsi="Times New Roman"/>
                <w:i/>
                <w:sz w:val="26"/>
              </w:rPr>
              <w:t xml:space="preserve">Bình Định, ngày </w:t>
            </w:r>
            <w:r>
              <w:rPr>
                <w:rFonts w:ascii="Times New Roman" w:hAnsi="Times New Roman"/>
                <w:i/>
                <w:sz w:val="26"/>
              </w:rPr>
              <w:t>07 tháng 3</w:t>
            </w:r>
            <w:r w:rsidRPr="00E859DC">
              <w:rPr>
                <w:rFonts w:ascii="Times New Roman" w:hAnsi="Times New Roman"/>
                <w:i/>
                <w:sz w:val="26"/>
              </w:rPr>
              <w:t xml:space="preserve"> năm  2022</w:t>
            </w:r>
          </w:p>
        </w:tc>
      </w:tr>
    </w:tbl>
    <w:p w:rsidR="00617DAA" w:rsidRPr="00E859DC" w:rsidRDefault="00617DAA" w:rsidP="00C42BA3">
      <w:pPr>
        <w:jc w:val="center"/>
        <w:rPr>
          <w:rFonts w:ascii="Times New Roman" w:hAnsi="Times New Roman"/>
          <w:b/>
          <w:sz w:val="16"/>
          <w:szCs w:val="28"/>
        </w:rPr>
      </w:pPr>
    </w:p>
    <w:p w:rsidR="00617DAA" w:rsidRDefault="00617DAA" w:rsidP="00C42BA3">
      <w:pPr>
        <w:jc w:val="center"/>
        <w:rPr>
          <w:rFonts w:ascii="Times New Roman" w:hAnsi="Times New Roman"/>
          <w:b/>
          <w:sz w:val="16"/>
          <w:szCs w:val="28"/>
        </w:rPr>
      </w:pPr>
    </w:p>
    <w:p w:rsidR="00052E5D" w:rsidRPr="00E859DC" w:rsidRDefault="00052E5D" w:rsidP="00C42BA3">
      <w:pPr>
        <w:jc w:val="center"/>
        <w:rPr>
          <w:rFonts w:ascii="Times New Roman" w:hAnsi="Times New Roman"/>
          <w:b/>
          <w:sz w:val="16"/>
          <w:szCs w:val="28"/>
        </w:rPr>
      </w:pPr>
    </w:p>
    <w:p w:rsidR="00617DAA" w:rsidRPr="00E859DC" w:rsidRDefault="00617DAA" w:rsidP="00C42BA3">
      <w:pPr>
        <w:jc w:val="center"/>
        <w:rPr>
          <w:rFonts w:ascii="Times New Roman" w:hAnsi="Times New Roman"/>
          <w:b/>
          <w:sz w:val="28"/>
          <w:szCs w:val="28"/>
        </w:rPr>
      </w:pPr>
      <w:r w:rsidRPr="00E859DC">
        <w:rPr>
          <w:rFonts w:ascii="Times New Roman" w:hAnsi="Times New Roman"/>
          <w:b/>
          <w:sz w:val="28"/>
          <w:szCs w:val="28"/>
        </w:rPr>
        <w:t>HƯỚNG DẪN</w:t>
      </w:r>
    </w:p>
    <w:p w:rsidR="00617DAA" w:rsidRPr="00E859DC" w:rsidRDefault="00617DAA" w:rsidP="00C42BA3">
      <w:pPr>
        <w:jc w:val="center"/>
        <w:rPr>
          <w:rFonts w:ascii="Times New Roman" w:hAnsi="Times New Roman"/>
          <w:b/>
          <w:sz w:val="28"/>
          <w:szCs w:val="28"/>
        </w:rPr>
      </w:pPr>
      <w:r w:rsidRPr="00E859DC">
        <w:rPr>
          <w:rFonts w:ascii="Times New Roman" w:hAnsi="Times New Roman"/>
          <w:b/>
          <w:sz w:val="28"/>
          <w:szCs w:val="28"/>
        </w:rPr>
        <w:t>Sơ kết 5 năm thực hiện Nghị quyết số 12b/NQ-BCH ngày 12/7/2017</w:t>
      </w:r>
    </w:p>
    <w:p w:rsidR="00617DAA" w:rsidRPr="00E859DC" w:rsidRDefault="00617DAA" w:rsidP="00C42BA3">
      <w:pPr>
        <w:jc w:val="center"/>
        <w:rPr>
          <w:rFonts w:ascii="Times New Roman" w:hAnsi="Times New Roman"/>
          <w:b/>
          <w:spacing w:val="-6"/>
          <w:sz w:val="28"/>
          <w:szCs w:val="28"/>
        </w:rPr>
      </w:pPr>
      <w:r w:rsidRPr="00E859DC">
        <w:rPr>
          <w:rFonts w:ascii="Times New Roman" w:hAnsi="Times New Roman"/>
          <w:b/>
          <w:spacing w:val="-6"/>
          <w:sz w:val="28"/>
          <w:szCs w:val="28"/>
        </w:rPr>
        <w:t>Hội nghị lần thứ 10 Ban Chấp hành Tổng Liên đoàn Lao động Việ</w:t>
      </w:r>
      <w:r w:rsidR="00843888">
        <w:rPr>
          <w:rFonts w:ascii="Times New Roman" w:hAnsi="Times New Roman"/>
          <w:b/>
          <w:spacing w:val="-6"/>
          <w:sz w:val="28"/>
          <w:szCs w:val="28"/>
        </w:rPr>
        <w:t xml:space="preserve">t Nam </w:t>
      </w:r>
      <w:bookmarkStart w:id="0" w:name="_GoBack"/>
      <w:bookmarkEnd w:id="0"/>
      <w:r w:rsidR="00843888">
        <w:rPr>
          <w:rFonts w:ascii="Times New Roman" w:hAnsi="Times New Roman"/>
          <w:b/>
          <w:spacing w:val="-6"/>
          <w:sz w:val="28"/>
          <w:szCs w:val="28"/>
        </w:rPr>
        <w:t xml:space="preserve">(Khóa </w:t>
      </w:r>
      <w:r w:rsidRPr="00E859DC">
        <w:rPr>
          <w:rFonts w:ascii="Times New Roman" w:hAnsi="Times New Roman"/>
          <w:b/>
          <w:spacing w:val="-6"/>
          <w:sz w:val="28"/>
          <w:szCs w:val="28"/>
        </w:rPr>
        <w:t>XI)</w:t>
      </w:r>
      <w:r w:rsidR="00E859DC">
        <w:rPr>
          <w:rFonts w:ascii="Times New Roman" w:hAnsi="Times New Roman"/>
          <w:b/>
          <w:spacing w:val="-6"/>
          <w:sz w:val="28"/>
          <w:szCs w:val="28"/>
        </w:rPr>
        <w:t xml:space="preserve"> </w:t>
      </w:r>
      <w:r w:rsidRPr="00E859DC">
        <w:rPr>
          <w:rFonts w:ascii="Times New Roman" w:hAnsi="Times New Roman"/>
          <w:b/>
          <w:spacing w:val="-6"/>
          <w:sz w:val="28"/>
          <w:szCs w:val="28"/>
        </w:rPr>
        <w:t xml:space="preserve">về </w:t>
      </w:r>
      <w:r w:rsidR="00A00968">
        <w:rPr>
          <w:rFonts w:ascii="Times New Roman" w:hAnsi="Times New Roman"/>
          <w:b/>
          <w:spacing w:val="-6"/>
          <w:sz w:val="28"/>
          <w:szCs w:val="28"/>
        </w:rPr>
        <w:t>ban nữ</w:t>
      </w:r>
      <w:r w:rsidRPr="00E859DC">
        <w:rPr>
          <w:rFonts w:ascii="Times New Roman" w:hAnsi="Times New Roman"/>
          <w:b/>
          <w:spacing w:val="-6"/>
          <w:sz w:val="28"/>
          <w:szCs w:val="28"/>
        </w:rPr>
        <w:t xml:space="preserve"> công quần chúng doanh nghiệp ngoài khu vực nhà nước</w:t>
      </w:r>
    </w:p>
    <w:p w:rsidR="00617DAA" w:rsidRPr="00E859DC" w:rsidRDefault="00617DAA" w:rsidP="00617DAA">
      <w:pPr>
        <w:jc w:val="center"/>
        <w:rPr>
          <w:rFonts w:ascii="Times New Roman" w:hAnsi="Times New Roman"/>
          <w:b/>
          <w:sz w:val="18"/>
          <w:szCs w:val="28"/>
        </w:rPr>
      </w:pPr>
    </w:p>
    <w:p w:rsidR="00617DAA" w:rsidRPr="00E859DC" w:rsidRDefault="00617DAA" w:rsidP="00052E5D">
      <w:pPr>
        <w:jc w:val="center"/>
        <w:rPr>
          <w:rFonts w:ascii="Times New Roman" w:hAnsi="Times New Roman"/>
          <w:b/>
          <w:sz w:val="18"/>
          <w:szCs w:val="28"/>
        </w:rPr>
      </w:pP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eastAsia="Times New Roman" w:hAnsi="Times New Roman"/>
          <w:sz w:val="28"/>
          <w:szCs w:val="28"/>
        </w:rPr>
        <w:t xml:space="preserve">Thực hiện </w:t>
      </w:r>
      <w:r w:rsidR="00E859DC">
        <w:rPr>
          <w:rFonts w:ascii="Times New Roman" w:eastAsia="Times New Roman" w:hAnsi="Times New Roman"/>
          <w:sz w:val="28"/>
          <w:szCs w:val="28"/>
        </w:rPr>
        <w:t xml:space="preserve">Hướng dẫn số 50/HD-TLĐ ngày 28/02/2022 </w:t>
      </w:r>
      <w:r w:rsidRPr="00E859DC">
        <w:rPr>
          <w:rFonts w:ascii="Times New Roman" w:eastAsia="Times New Roman" w:hAnsi="Times New Roman"/>
          <w:sz w:val="28"/>
          <w:szCs w:val="28"/>
        </w:rPr>
        <w:t xml:space="preserve">về việc sơ kết 5 năm thực hiện Nghị quyết số 12b/NQ-BCH ngày 12/7/2017 Hội nghị lần thứ 10 Ban Chấp hành Tổng Liên đoàn </w:t>
      </w:r>
      <w:r w:rsidR="00A00968">
        <w:rPr>
          <w:rFonts w:ascii="Times New Roman" w:eastAsia="Times New Roman" w:hAnsi="Times New Roman"/>
          <w:sz w:val="28"/>
          <w:szCs w:val="28"/>
        </w:rPr>
        <w:t>Lao động Việt Nam (Khóa XI) về b</w:t>
      </w:r>
      <w:r w:rsidRPr="00E859DC">
        <w:rPr>
          <w:rFonts w:ascii="Times New Roman" w:eastAsia="Times New Roman" w:hAnsi="Times New Roman"/>
          <w:sz w:val="28"/>
          <w:szCs w:val="28"/>
        </w:rPr>
        <w:t xml:space="preserve">an </w:t>
      </w:r>
      <w:r w:rsidR="00A00968">
        <w:rPr>
          <w:rFonts w:ascii="Times New Roman" w:eastAsia="Times New Roman" w:hAnsi="Times New Roman"/>
          <w:sz w:val="28"/>
          <w:szCs w:val="28"/>
        </w:rPr>
        <w:t>n</w:t>
      </w:r>
      <w:r w:rsidRPr="00E859DC">
        <w:rPr>
          <w:rFonts w:ascii="Times New Roman" w:eastAsia="Times New Roman" w:hAnsi="Times New Roman"/>
          <w:sz w:val="28"/>
          <w:szCs w:val="28"/>
        </w:rPr>
        <w:t xml:space="preserve">ữ công quần chúng doanh nghiệp ngoài khu vực nhà nước (sau đây viết tắt là Nghị quyết 12b/NQ-BCH), Liên đoàn </w:t>
      </w:r>
      <w:r w:rsidR="00E859DC">
        <w:rPr>
          <w:rFonts w:ascii="Times New Roman" w:eastAsia="Times New Roman" w:hAnsi="Times New Roman"/>
          <w:sz w:val="28"/>
          <w:szCs w:val="28"/>
        </w:rPr>
        <w:t xml:space="preserve">Lao động (LĐLĐ) </w:t>
      </w:r>
      <w:r w:rsidR="00A73CF0">
        <w:rPr>
          <w:rFonts w:ascii="Times New Roman" w:eastAsia="Times New Roman" w:hAnsi="Times New Roman"/>
          <w:sz w:val="28"/>
          <w:szCs w:val="28"/>
        </w:rPr>
        <w:t>tỉnh</w:t>
      </w:r>
      <w:r w:rsidR="00A73CF0" w:rsidRPr="00E859DC">
        <w:rPr>
          <w:rFonts w:ascii="Times New Roman" w:eastAsia="Times New Roman" w:hAnsi="Times New Roman"/>
          <w:sz w:val="28"/>
          <w:szCs w:val="28"/>
        </w:rPr>
        <w:t xml:space="preserve"> </w:t>
      </w:r>
      <w:r w:rsidRPr="00E859DC">
        <w:rPr>
          <w:rFonts w:ascii="Times New Roman" w:eastAsia="Times New Roman" w:hAnsi="Times New Roman"/>
          <w:sz w:val="28"/>
          <w:szCs w:val="28"/>
        </w:rPr>
        <w:t>xây dựng hướng dẫn sơ kết 5 năm thực hiện Nghị quyết 12b/NQ-BCH như sau:</w:t>
      </w:r>
    </w:p>
    <w:p w:rsidR="00617DAA" w:rsidRPr="00E859DC" w:rsidRDefault="00617DAA" w:rsidP="00B53C57">
      <w:pPr>
        <w:spacing w:before="120" w:after="120"/>
        <w:ind w:firstLine="851"/>
        <w:jc w:val="both"/>
        <w:rPr>
          <w:rFonts w:ascii="Times New Roman" w:eastAsia="Times New Roman" w:hAnsi="Times New Roman"/>
          <w:b/>
          <w:sz w:val="28"/>
          <w:szCs w:val="28"/>
        </w:rPr>
      </w:pPr>
      <w:r w:rsidRPr="00E859DC">
        <w:rPr>
          <w:rFonts w:ascii="Times New Roman" w:eastAsia="Times New Roman" w:hAnsi="Times New Roman"/>
          <w:b/>
          <w:sz w:val="28"/>
          <w:szCs w:val="28"/>
        </w:rPr>
        <w:t xml:space="preserve">I. MỤC ĐÍCH, YÊU CẦU </w:t>
      </w:r>
    </w:p>
    <w:p w:rsidR="00617DAA" w:rsidRPr="00E859DC" w:rsidRDefault="00617DAA" w:rsidP="00B53C57">
      <w:pPr>
        <w:spacing w:before="120" w:after="120"/>
        <w:ind w:firstLine="851"/>
        <w:jc w:val="both"/>
        <w:rPr>
          <w:rFonts w:ascii="Times New Roman" w:eastAsia="Times New Roman" w:hAnsi="Times New Roman"/>
          <w:sz w:val="28"/>
          <w:szCs w:val="28"/>
          <w:lang w:val="vi-VN"/>
        </w:rPr>
      </w:pPr>
      <w:r w:rsidRPr="00E859DC">
        <w:rPr>
          <w:rFonts w:ascii="Times New Roman" w:eastAsia="Times New Roman" w:hAnsi="Times New Roman"/>
          <w:sz w:val="28"/>
          <w:szCs w:val="28"/>
        </w:rPr>
        <w:t>1.</w:t>
      </w:r>
      <w:r w:rsidR="00A73CF0">
        <w:rPr>
          <w:rFonts w:ascii="Times New Roman" w:eastAsia="Times New Roman" w:hAnsi="Times New Roman"/>
          <w:sz w:val="28"/>
          <w:szCs w:val="28"/>
        </w:rPr>
        <w:t xml:space="preserve"> </w:t>
      </w:r>
      <w:r w:rsidRPr="00E859DC">
        <w:rPr>
          <w:rFonts w:ascii="Times New Roman" w:eastAsia="Times New Roman" w:hAnsi="Times New Roman"/>
          <w:sz w:val="28"/>
          <w:szCs w:val="28"/>
        </w:rPr>
        <w:t xml:space="preserve">Đánh giá kết quả đã đạt được, chỉ rõ hạn chế, tồn tại, nguyên nhân và rút ra những bài học kinh nghiệm sau 5 năm triển khai thực hiện Nghị quyết số 12b/NQ-BCH, đề ra nhiệm vụ, giải pháp trọng tâm </w:t>
      </w:r>
      <w:r w:rsidRPr="00E859DC">
        <w:rPr>
          <w:rFonts w:ascii="Times New Roman" w:hAnsi="Times New Roman"/>
          <w:spacing w:val="-4"/>
          <w:sz w:val="28"/>
          <w:szCs w:val="28"/>
        </w:rPr>
        <w:t xml:space="preserve">thúc đẩy thành lập ban nữ công quần chúng và </w:t>
      </w:r>
      <w:r w:rsidRPr="00E859DC">
        <w:rPr>
          <w:rFonts w:ascii="Times New Roman" w:hAnsi="Times New Roman"/>
          <w:sz w:val="28"/>
          <w:szCs w:val="28"/>
        </w:rPr>
        <w:t>n</w:t>
      </w:r>
      <w:r w:rsidRPr="00E859DC">
        <w:rPr>
          <w:rFonts w:ascii="Times New Roman" w:hAnsi="Times New Roman"/>
          <w:sz w:val="28"/>
          <w:szCs w:val="28"/>
          <w:lang w:val="vi-VN"/>
        </w:rPr>
        <w:t xml:space="preserve">âng cao chất lượng hoạt động của </w:t>
      </w:r>
      <w:r w:rsidR="00A00968">
        <w:rPr>
          <w:rFonts w:ascii="Times New Roman" w:hAnsi="Times New Roman"/>
          <w:sz w:val="28"/>
          <w:szCs w:val="28"/>
        </w:rPr>
        <w:t>b</w:t>
      </w:r>
      <w:r w:rsidRPr="00E859DC">
        <w:rPr>
          <w:rFonts w:ascii="Times New Roman" w:hAnsi="Times New Roman"/>
          <w:sz w:val="28"/>
          <w:szCs w:val="28"/>
          <w:lang w:val="vi-VN"/>
        </w:rPr>
        <w:t xml:space="preserve">an </w:t>
      </w:r>
      <w:r w:rsidR="00A00968">
        <w:rPr>
          <w:rFonts w:ascii="Times New Roman" w:hAnsi="Times New Roman"/>
          <w:sz w:val="28"/>
          <w:szCs w:val="28"/>
        </w:rPr>
        <w:t>n</w:t>
      </w:r>
      <w:r w:rsidRPr="00E859DC">
        <w:rPr>
          <w:rFonts w:ascii="Times New Roman" w:hAnsi="Times New Roman"/>
          <w:sz w:val="28"/>
          <w:szCs w:val="28"/>
          <w:lang w:val="vi-VN"/>
        </w:rPr>
        <w:t xml:space="preserve">ữ công </w:t>
      </w:r>
      <w:r w:rsidRPr="00E859DC">
        <w:rPr>
          <w:rFonts w:ascii="Times New Roman" w:hAnsi="Times New Roman"/>
          <w:sz w:val="28"/>
          <w:szCs w:val="28"/>
        </w:rPr>
        <w:t xml:space="preserve">quần chúng doanh nghiệp ngoài khu vực nhà nước nhằm thực hiện có hiệu quả </w:t>
      </w:r>
      <w:r w:rsidRPr="00E859DC">
        <w:rPr>
          <w:rFonts w:ascii="Times New Roman" w:hAnsi="Times New Roman"/>
          <w:sz w:val="28"/>
          <w:szCs w:val="28"/>
          <w:lang w:val="de-DE"/>
        </w:rPr>
        <w:t>Chương trình hành động số 02/CTr-BCH ngày 20/7/2021 của BCH TLĐ thực hiện Nghị quyết 02-NQ/TW ngày 12/6/2021 của Bộ Chính trị về “Đổi mới tổ chức và hoạt động của Công đoàn Việt Nam trong tình hình mới</w:t>
      </w:r>
      <w:r w:rsidRPr="00E859DC">
        <w:rPr>
          <w:rFonts w:ascii="Times New Roman" w:hAnsi="Times New Roman"/>
          <w:bCs/>
          <w:sz w:val="28"/>
          <w:szCs w:val="28"/>
        </w:rPr>
        <w:t>”</w:t>
      </w:r>
      <w:r w:rsidRPr="00E859DC">
        <w:rPr>
          <w:rFonts w:ascii="Times New Roman" w:hAnsi="Times New Roman"/>
          <w:sz w:val="28"/>
          <w:szCs w:val="28"/>
        </w:rPr>
        <w:t xml:space="preserve">, đáp ứng yêu cầu hoạt động công đoàn về phong trào nữ </w:t>
      </w:r>
      <w:r w:rsidR="005F1F38">
        <w:rPr>
          <w:rFonts w:ascii="Times New Roman" w:hAnsi="Times New Roman"/>
          <w:sz w:val="28"/>
          <w:szCs w:val="28"/>
        </w:rPr>
        <w:t>công nhân, viên chức, lao động (</w:t>
      </w:r>
      <w:r w:rsidRPr="00E859DC">
        <w:rPr>
          <w:rFonts w:ascii="Times New Roman" w:hAnsi="Times New Roman"/>
          <w:sz w:val="28"/>
          <w:szCs w:val="28"/>
        </w:rPr>
        <w:t>CNVCLĐ</w:t>
      </w:r>
      <w:r w:rsidR="005F1F38">
        <w:rPr>
          <w:rFonts w:ascii="Times New Roman" w:hAnsi="Times New Roman"/>
          <w:sz w:val="28"/>
          <w:szCs w:val="28"/>
        </w:rPr>
        <w:t>)</w:t>
      </w:r>
      <w:r w:rsidRPr="00E859DC">
        <w:rPr>
          <w:rFonts w:ascii="Times New Roman" w:hAnsi="Times New Roman"/>
          <w:sz w:val="28"/>
          <w:szCs w:val="28"/>
        </w:rPr>
        <w:t xml:space="preserve"> trong tình hình mới.</w:t>
      </w:r>
    </w:p>
    <w:p w:rsidR="00617DAA" w:rsidRPr="00E859DC" w:rsidRDefault="00617DAA" w:rsidP="00B53C57">
      <w:pPr>
        <w:spacing w:before="120" w:after="120"/>
        <w:ind w:firstLine="851"/>
        <w:jc w:val="both"/>
        <w:rPr>
          <w:rFonts w:ascii="Times New Roman" w:eastAsia="Times New Roman" w:hAnsi="Times New Roman"/>
          <w:sz w:val="28"/>
          <w:szCs w:val="28"/>
        </w:rPr>
      </w:pPr>
      <w:r w:rsidRPr="00E859DC">
        <w:rPr>
          <w:rFonts w:ascii="Times New Roman" w:eastAsia="Times New Roman" w:hAnsi="Times New Roman"/>
          <w:sz w:val="28"/>
          <w:szCs w:val="28"/>
        </w:rPr>
        <w:t xml:space="preserve">2. Nâng cao vai trò, trách nhiệm của </w:t>
      </w:r>
      <w:r w:rsidR="00A00968">
        <w:rPr>
          <w:rFonts w:ascii="Times New Roman" w:eastAsia="Times New Roman" w:hAnsi="Times New Roman"/>
          <w:sz w:val="28"/>
          <w:szCs w:val="28"/>
        </w:rPr>
        <w:t>b</w:t>
      </w:r>
      <w:r w:rsidRPr="00E859DC">
        <w:rPr>
          <w:rFonts w:ascii="Times New Roman" w:eastAsia="Times New Roman" w:hAnsi="Times New Roman"/>
          <w:sz w:val="28"/>
          <w:szCs w:val="28"/>
        </w:rPr>
        <w:t xml:space="preserve">an </w:t>
      </w:r>
      <w:r w:rsidR="00A00968">
        <w:rPr>
          <w:rFonts w:ascii="Times New Roman" w:eastAsia="Times New Roman" w:hAnsi="Times New Roman"/>
          <w:sz w:val="28"/>
          <w:szCs w:val="28"/>
        </w:rPr>
        <w:t>c</w:t>
      </w:r>
      <w:r w:rsidRPr="00E859DC">
        <w:rPr>
          <w:rFonts w:ascii="Times New Roman" w:eastAsia="Times New Roman" w:hAnsi="Times New Roman"/>
          <w:sz w:val="28"/>
          <w:szCs w:val="28"/>
        </w:rPr>
        <w:t xml:space="preserve">hấp hành công đoàn </w:t>
      </w:r>
      <w:r w:rsidR="00E859DC">
        <w:rPr>
          <w:rFonts w:ascii="Times New Roman" w:eastAsia="Times New Roman" w:hAnsi="Times New Roman"/>
          <w:sz w:val="28"/>
          <w:szCs w:val="28"/>
        </w:rPr>
        <w:t>các cấp</w:t>
      </w:r>
      <w:r w:rsidRPr="00E859DC">
        <w:rPr>
          <w:rFonts w:ascii="Times New Roman" w:eastAsia="Times New Roman" w:hAnsi="Times New Roman"/>
          <w:sz w:val="28"/>
          <w:szCs w:val="28"/>
        </w:rPr>
        <w:t xml:space="preserve"> đối với việc thành lập, củng cố, kiện toàn và chỉ đạo hoạt động của ban nữ công quần chúng.</w:t>
      </w:r>
    </w:p>
    <w:p w:rsidR="00617DAA" w:rsidRPr="00E859DC" w:rsidRDefault="00617DAA" w:rsidP="00B53C57">
      <w:pPr>
        <w:spacing w:before="120" w:after="120"/>
        <w:ind w:firstLine="851"/>
        <w:jc w:val="both"/>
        <w:rPr>
          <w:rFonts w:ascii="Times New Roman" w:eastAsia="Times New Roman" w:hAnsi="Times New Roman"/>
          <w:sz w:val="28"/>
          <w:szCs w:val="28"/>
        </w:rPr>
      </w:pPr>
      <w:r w:rsidRPr="00E859DC">
        <w:rPr>
          <w:rFonts w:ascii="Times New Roman" w:eastAsia="Times New Roman" w:hAnsi="Times New Roman"/>
          <w:sz w:val="28"/>
          <w:szCs w:val="28"/>
        </w:rPr>
        <w:t>3. Việc sơ kết được tiến hành từ công đoàn cơ sở, đảm bảo nghiêm túc, hiệu quả, tiết kiệm, tránh hình thức.</w:t>
      </w:r>
    </w:p>
    <w:p w:rsidR="00617DAA" w:rsidRPr="00E859DC" w:rsidRDefault="00617DAA" w:rsidP="00B53C57">
      <w:pPr>
        <w:spacing w:before="120" w:after="120"/>
        <w:ind w:firstLine="851"/>
        <w:jc w:val="both"/>
        <w:rPr>
          <w:rFonts w:ascii="Times New Roman" w:eastAsia="Times New Roman" w:hAnsi="Times New Roman"/>
          <w:b/>
          <w:sz w:val="28"/>
          <w:szCs w:val="28"/>
        </w:rPr>
      </w:pPr>
      <w:r w:rsidRPr="00E859DC">
        <w:rPr>
          <w:rFonts w:ascii="Times New Roman" w:eastAsia="Times New Roman" w:hAnsi="Times New Roman"/>
          <w:b/>
          <w:sz w:val="28"/>
          <w:szCs w:val="28"/>
        </w:rPr>
        <w:t>II. NỘI DUNG, HÌNH THỨC, THỜI GIAN THỰC HIỆN</w:t>
      </w:r>
    </w:p>
    <w:p w:rsidR="00617DAA" w:rsidRPr="00E859DC" w:rsidRDefault="00617DAA" w:rsidP="00B53C57">
      <w:pPr>
        <w:spacing w:before="120" w:after="120"/>
        <w:ind w:firstLine="851"/>
        <w:jc w:val="both"/>
        <w:rPr>
          <w:rFonts w:ascii="Times New Roman" w:eastAsia="Times New Roman" w:hAnsi="Times New Roman"/>
          <w:b/>
          <w:sz w:val="28"/>
          <w:szCs w:val="28"/>
        </w:rPr>
      </w:pPr>
      <w:r w:rsidRPr="00E859DC">
        <w:rPr>
          <w:rFonts w:ascii="Times New Roman" w:eastAsia="Times New Roman" w:hAnsi="Times New Roman"/>
          <w:b/>
          <w:sz w:val="28"/>
          <w:szCs w:val="28"/>
        </w:rPr>
        <w:t xml:space="preserve">1. Nội dung </w:t>
      </w:r>
    </w:p>
    <w:p w:rsidR="00617DAA" w:rsidRPr="00E859DC" w:rsidRDefault="00617DAA" w:rsidP="00B53C57">
      <w:pPr>
        <w:spacing w:before="120" w:after="120"/>
        <w:ind w:firstLine="851"/>
        <w:jc w:val="both"/>
        <w:rPr>
          <w:rFonts w:ascii="Times New Roman" w:eastAsia="Times New Roman" w:hAnsi="Times New Roman"/>
          <w:sz w:val="28"/>
          <w:szCs w:val="28"/>
        </w:rPr>
      </w:pPr>
      <w:r w:rsidRPr="00E859DC">
        <w:rPr>
          <w:rFonts w:ascii="Times New Roman" w:eastAsia="Times New Roman" w:hAnsi="Times New Roman"/>
          <w:sz w:val="28"/>
          <w:szCs w:val="28"/>
        </w:rPr>
        <w:t xml:space="preserve">- Sơ kết đánh giá công tác chỉ đạo của </w:t>
      </w:r>
      <w:r w:rsidR="00A00968">
        <w:rPr>
          <w:rFonts w:ascii="Times New Roman" w:eastAsia="Times New Roman" w:hAnsi="Times New Roman"/>
          <w:sz w:val="28"/>
          <w:szCs w:val="28"/>
        </w:rPr>
        <w:t>b</w:t>
      </w:r>
      <w:r w:rsidRPr="00E859DC">
        <w:rPr>
          <w:rFonts w:ascii="Times New Roman" w:eastAsia="Times New Roman" w:hAnsi="Times New Roman"/>
          <w:sz w:val="28"/>
          <w:szCs w:val="28"/>
        </w:rPr>
        <w:t xml:space="preserve">an </w:t>
      </w:r>
      <w:r w:rsidR="00A00968">
        <w:rPr>
          <w:rFonts w:ascii="Times New Roman" w:eastAsia="Times New Roman" w:hAnsi="Times New Roman"/>
          <w:sz w:val="28"/>
          <w:szCs w:val="28"/>
        </w:rPr>
        <w:t>t</w:t>
      </w:r>
      <w:r w:rsidRPr="00E859DC">
        <w:rPr>
          <w:rFonts w:ascii="Times New Roman" w:eastAsia="Times New Roman" w:hAnsi="Times New Roman"/>
          <w:sz w:val="28"/>
          <w:szCs w:val="28"/>
        </w:rPr>
        <w:t xml:space="preserve">hường vụ, </w:t>
      </w:r>
      <w:r w:rsidR="00A00968">
        <w:rPr>
          <w:rFonts w:ascii="Times New Roman" w:eastAsia="Times New Roman" w:hAnsi="Times New Roman"/>
          <w:sz w:val="28"/>
          <w:szCs w:val="28"/>
        </w:rPr>
        <w:t>b</w:t>
      </w:r>
      <w:r w:rsidRPr="00E859DC">
        <w:rPr>
          <w:rFonts w:ascii="Times New Roman" w:eastAsia="Times New Roman" w:hAnsi="Times New Roman"/>
          <w:sz w:val="28"/>
          <w:szCs w:val="28"/>
        </w:rPr>
        <w:t xml:space="preserve">an </w:t>
      </w:r>
      <w:r w:rsidR="00A00968">
        <w:rPr>
          <w:rFonts w:ascii="Times New Roman" w:eastAsia="Times New Roman" w:hAnsi="Times New Roman"/>
          <w:sz w:val="28"/>
          <w:szCs w:val="28"/>
        </w:rPr>
        <w:t>c</w:t>
      </w:r>
      <w:r w:rsidRPr="00E859DC">
        <w:rPr>
          <w:rFonts w:ascii="Times New Roman" w:eastAsia="Times New Roman" w:hAnsi="Times New Roman"/>
          <w:sz w:val="28"/>
          <w:szCs w:val="28"/>
        </w:rPr>
        <w:t xml:space="preserve">hấp hành </w:t>
      </w:r>
      <w:r w:rsidR="00A00968">
        <w:rPr>
          <w:rFonts w:ascii="Times New Roman" w:eastAsia="Times New Roman" w:hAnsi="Times New Roman"/>
          <w:sz w:val="28"/>
          <w:szCs w:val="28"/>
        </w:rPr>
        <w:t>c</w:t>
      </w:r>
      <w:r w:rsidRPr="00E859DC">
        <w:rPr>
          <w:rFonts w:ascii="Times New Roman" w:eastAsia="Times New Roman" w:hAnsi="Times New Roman"/>
          <w:sz w:val="28"/>
          <w:szCs w:val="28"/>
        </w:rPr>
        <w:t xml:space="preserve">ông đoàn các cấp; đánh giá thực hiện các chỉ tiêu, nội dung của Nghị quyết 12b/NQ-BCH, </w:t>
      </w:r>
      <w:r w:rsidR="00FE10F6">
        <w:rPr>
          <w:rFonts w:ascii="Times New Roman" w:eastAsia="Times New Roman" w:hAnsi="Times New Roman"/>
          <w:sz w:val="28"/>
          <w:szCs w:val="28"/>
        </w:rPr>
        <w:t xml:space="preserve">Kế hoạch </w:t>
      </w:r>
      <w:r w:rsidR="00FE10F6" w:rsidRPr="00057686">
        <w:rPr>
          <w:rFonts w:ascii="Times New Roman" w:eastAsia="Times New Roman" w:hAnsi="Times New Roman"/>
          <w:sz w:val="28"/>
          <w:szCs w:val="28"/>
        </w:rPr>
        <w:t>số</w:t>
      </w:r>
      <w:r w:rsidR="00057686" w:rsidRPr="00057686">
        <w:rPr>
          <w:rFonts w:ascii="Times New Roman" w:eastAsia="Times New Roman" w:hAnsi="Times New Roman"/>
          <w:sz w:val="28"/>
          <w:szCs w:val="28"/>
        </w:rPr>
        <w:t xml:space="preserve"> 67</w:t>
      </w:r>
      <w:r w:rsidR="00FE10F6" w:rsidRPr="00057686">
        <w:rPr>
          <w:rFonts w:ascii="Times New Roman" w:eastAsia="Times New Roman" w:hAnsi="Times New Roman"/>
          <w:sz w:val="28"/>
          <w:szCs w:val="28"/>
        </w:rPr>
        <w:t>/KH-</w:t>
      </w:r>
      <w:r w:rsidR="00FE10F6">
        <w:rPr>
          <w:rFonts w:ascii="Times New Roman" w:eastAsia="Times New Roman" w:hAnsi="Times New Roman"/>
          <w:sz w:val="28"/>
          <w:szCs w:val="28"/>
        </w:rPr>
        <w:t>LĐLĐ ngày 1</w:t>
      </w:r>
      <w:r w:rsidR="00057686">
        <w:rPr>
          <w:rFonts w:ascii="Times New Roman" w:eastAsia="Times New Roman" w:hAnsi="Times New Roman"/>
          <w:sz w:val="28"/>
          <w:szCs w:val="28"/>
        </w:rPr>
        <w:t>8</w:t>
      </w:r>
      <w:r w:rsidR="00FE10F6">
        <w:rPr>
          <w:rFonts w:ascii="Times New Roman" w:eastAsia="Times New Roman" w:hAnsi="Times New Roman"/>
          <w:sz w:val="28"/>
          <w:szCs w:val="28"/>
        </w:rPr>
        <w:t>/</w:t>
      </w:r>
      <w:r w:rsidR="00057686">
        <w:rPr>
          <w:rFonts w:ascii="Times New Roman" w:eastAsia="Times New Roman" w:hAnsi="Times New Roman"/>
          <w:sz w:val="28"/>
          <w:szCs w:val="28"/>
        </w:rPr>
        <w:t>9</w:t>
      </w:r>
      <w:r w:rsidR="00FE10F6">
        <w:rPr>
          <w:rFonts w:ascii="Times New Roman" w:eastAsia="Times New Roman" w:hAnsi="Times New Roman"/>
          <w:sz w:val="28"/>
          <w:szCs w:val="28"/>
        </w:rPr>
        <w:t xml:space="preserve">/2017 của LĐLĐ tỉnh Bình Định, </w:t>
      </w:r>
      <w:r w:rsidRPr="00E859DC">
        <w:rPr>
          <w:rFonts w:ascii="Times New Roman" w:eastAsia="Times New Roman" w:hAnsi="Times New Roman"/>
          <w:sz w:val="28"/>
          <w:szCs w:val="28"/>
        </w:rPr>
        <w:t xml:space="preserve">đặc biệt nêu rõ các biện pháp, hình thức tổ chức thực hiện, vai trò của cán bộ nữ công, </w:t>
      </w:r>
      <w:r w:rsidR="00A00968">
        <w:rPr>
          <w:rFonts w:ascii="Times New Roman" w:eastAsia="Times New Roman" w:hAnsi="Times New Roman"/>
          <w:sz w:val="28"/>
          <w:szCs w:val="28"/>
        </w:rPr>
        <w:t>b</w:t>
      </w:r>
      <w:r w:rsidRPr="00E859DC">
        <w:rPr>
          <w:rFonts w:ascii="Times New Roman" w:eastAsia="Times New Roman" w:hAnsi="Times New Roman"/>
          <w:sz w:val="28"/>
          <w:szCs w:val="28"/>
        </w:rPr>
        <w:t xml:space="preserve">an </w:t>
      </w:r>
      <w:r w:rsidR="00A00968">
        <w:rPr>
          <w:rFonts w:ascii="Times New Roman" w:eastAsia="Times New Roman" w:hAnsi="Times New Roman"/>
          <w:sz w:val="28"/>
          <w:szCs w:val="28"/>
        </w:rPr>
        <w:t>n</w:t>
      </w:r>
      <w:r w:rsidRPr="00E859DC">
        <w:rPr>
          <w:rFonts w:ascii="Times New Roman" w:eastAsia="Times New Roman" w:hAnsi="Times New Roman"/>
          <w:sz w:val="28"/>
          <w:szCs w:val="28"/>
        </w:rPr>
        <w:t>ữ công công đoàn các cấp trong việc tham mưu triển khai thực hiện Nghị quyết 12b/NQ-BCH.</w:t>
      </w:r>
    </w:p>
    <w:p w:rsidR="00617DAA" w:rsidRPr="00E859DC" w:rsidRDefault="00617DAA" w:rsidP="00B53C57">
      <w:pPr>
        <w:spacing w:before="120" w:after="120"/>
        <w:ind w:firstLine="851"/>
        <w:jc w:val="both"/>
        <w:rPr>
          <w:rFonts w:ascii="Times New Roman" w:eastAsia="Times New Roman" w:hAnsi="Times New Roman"/>
          <w:sz w:val="28"/>
          <w:szCs w:val="28"/>
        </w:rPr>
      </w:pPr>
      <w:r w:rsidRPr="00E859DC">
        <w:rPr>
          <w:rFonts w:ascii="Times New Roman" w:eastAsia="Times New Roman" w:hAnsi="Times New Roman"/>
          <w:sz w:val="28"/>
          <w:szCs w:val="28"/>
        </w:rPr>
        <w:t>- Báo cáo cần nêu được những nét mới, sáng tạo và hạn chế, bài học kinh nghiệm; đề xuất, kiến nghị và đề ra những giải pháp, nhiệm vụ trọng tâm trong thời gian tới nhằm tiếp tục thực hiện tốt việc thành lập và nâng cao chất lượng hoạt động ban nữ công quần chúng.</w:t>
      </w:r>
    </w:p>
    <w:p w:rsidR="00617DAA" w:rsidRPr="00E859DC" w:rsidRDefault="00617DAA" w:rsidP="00B53C57">
      <w:pPr>
        <w:spacing w:before="120" w:after="120"/>
        <w:ind w:firstLine="851"/>
        <w:jc w:val="both"/>
        <w:rPr>
          <w:rFonts w:ascii="Times New Roman" w:eastAsia="Times New Roman" w:hAnsi="Times New Roman"/>
          <w:b/>
          <w:sz w:val="28"/>
          <w:szCs w:val="28"/>
        </w:rPr>
      </w:pPr>
      <w:r w:rsidRPr="00E859DC">
        <w:rPr>
          <w:rFonts w:ascii="Times New Roman" w:eastAsia="Times New Roman" w:hAnsi="Times New Roman"/>
          <w:b/>
          <w:sz w:val="28"/>
          <w:szCs w:val="28"/>
        </w:rPr>
        <w:lastRenderedPageBreak/>
        <w:t>2. Hình thức</w:t>
      </w:r>
    </w:p>
    <w:p w:rsidR="00617DAA" w:rsidRPr="0037029C" w:rsidRDefault="00617DAA" w:rsidP="00B53C57">
      <w:pPr>
        <w:spacing w:before="120" w:after="120"/>
        <w:ind w:firstLine="851"/>
        <w:jc w:val="both"/>
        <w:rPr>
          <w:rFonts w:ascii="Times New Roman" w:hAnsi="Times New Roman"/>
          <w:sz w:val="28"/>
          <w:szCs w:val="28"/>
        </w:rPr>
      </w:pPr>
      <w:r w:rsidRPr="0037029C">
        <w:rPr>
          <w:rFonts w:ascii="Times New Roman" w:eastAsia="Times New Roman" w:hAnsi="Times New Roman"/>
          <w:sz w:val="28"/>
          <w:szCs w:val="28"/>
        </w:rPr>
        <w:t xml:space="preserve">- Căn cứ tình hình, điều kiện từng địa phương, </w:t>
      </w:r>
      <w:r w:rsidR="00E859DC" w:rsidRPr="0037029C">
        <w:rPr>
          <w:rFonts w:ascii="Times New Roman" w:eastAsia="Times New Roman" w:hAnsi="Times New Roman"/>
          <w:sz w:val="28"/>
          <w:szCs w:val="28"/>
        </w:rPr>
        <w:t xml:space="preserve">đơn vị </w:t>
      </w:r>
      <w:r w:rsidRPr="0037029C">
        <w:rPr>
          <w:rFonts w:ascii="Times New Roman" w:eastAsia="Times New Roman" w:hAnsi="Times New Roman"/>
          <w:sz w:val="28"/>
          <w:szCs w:val="28"/>
        </w:rPr>
        <w:t xml:space="preserve">các cấp công đoàn tổ chức </w:t>
      </w:r>
      <w:r w:rsidR="00A00968">
        <w:rPr>
          <w:rFonts w:ascii="Times New Roman" w:eastAsia="Times New Roman" w:hAnsi="Times New Roman"/>
          <w:sz w:val="28"/>
          <w:szCs w:val="28"/>
        </w:rPr>
        <w:t>h</w:t>
      </w:r>
      <w:r w:rsidRPr="0037029C">
        <w:rPr>
          <w:rFonts w:ascii="Times New Roman" w:eastAsia="Times New Roman" w:hAnsi="Times New Roman"/>
          <w:sz w:val="28"/>
          <w:szCs w:val="28"/>
        </w:rPr>
        <w:t xml:space="preserve">ội nghị sơ kết hoặc báo cáo </w:t>
      </w:r>
      <w:r w:rsidRPr="0037029C">
        <w:rPr>
          <w:rFonts w:ascii="Times New Roman" w:hAnsi="Times New Roman"/>
          <w:sz w:val="28"/>
          <w:szCs w:val="28"/>
        </w:rPr>
        <w:t xml:space="preserve">sơ kết </w:t>
      </w:r>
      <w:r w:rsidRPr="0037029C">
        <w:rPr>
          <w:rFonts w:ascii="Times New Roman" w:eastAsia="Times New Roman" w:hAnsi="Times New Roman"/>
          <w:sz w:val="28"/>
          <w:szCs w:val="28"/>
        </w:rPr>
        <w:t xml:space="preserve">bằng văn bản </w:t>
      </w:r>
      <w:r w:rsidRPr="0037029C">
        <w:rPr>
          <w:rFonts w:ascii="Times New Roman" w:hAnsi="Times New Roman"/>
          <w:sz w:val="28"/>
          <w:szCs w:val="28"/>
        </w:rPr>
        <w:t xml:space="preserve">trong </w:t>
      </w:r>
      <w:r w:rsidR="00A00968">
        <w:rPr>
          <w:rFonts w:ascii="Times New Roman" w:hAnsi="Times New Roman"/>
          <w:sz w:val="28"/>
          <w:szCs w:val="28"/>
        </w:rPr>
        <w:t>h</w:t>
      </w:r>
      <w:r w:rsidR="0037029C" w:rsidRPr="0037029C">
        <w:rPr>
          <w:rFonts w:ascii="Times New Roman" w:hAnsi="Times New Roman"/>
          <w:sz w:val="28"/>
          <w:szCs w:val="28"/>
        </w:rPr>
        <w:t xml:space="preserve">ội nghị </w:t>
      </w:r>
      <w:r w:rsidR="00A00968">
        <w:rPr>
          <w:rFonts w:ascii="Times New Roman" w:hAnsi="Times New Roman"/>
          <w:sz w:val="28"/>
          <w:szCs w:val="28"/>
        </w:rPr>
        <w:t>ban c</w:t>
      </w:r>
      <w:r w:rsidRPr="0037029C">
        <w:rPr>
          <w:rFonts w:ascii="Times New Roman" w:hAnsi="Times New Roman"/>
          <w:sz w:val="28"/>
          <w:szCs w:val="28"/>
        </w:rPr>
        <w:t xml:space="preserve">hấp hành cùng cấp. </w:t>
      </w:r>
    </w:p>
    <w:p w:rsidR="00617DAA" w:rsidRPr="00E859DC" w:rsidRDefault="00617DAA" w:rsidP="00B53C57">
      <w:pPr>
        <w:spacing w:before="120" w:after="120"/>
        <w:ind w:firstLine="851"/>
        <w:jc w:val="both"/>
        <w:rPr>
          <w:rFonts w:ascii="Times New Roman" w:hAnsi="Times New Roman"/>
          <w:b/>
          <w:sz w:val="28"/>
          <w:szCs w:val="28"/>
        </w:rPr>
      </w:pPr>
      <w:r w:rsidRPr="00E859DC">
        <w:rPr>
          <w:rFonts w:ascii="Times New Roman" w:hAnsi="Times New Roman"/>
          <w:sz w:val="28"/>
          <w:szCs w:val="28"/>
        </w:rPr>
        <w:t xml:space="preserve">- Liên đoàn Lao động </w:t>
      </w:r>
      <w:r w:rsidR="0037029C">
        <w:rPr>
          <w:rFonts w:ascii="Times New Roman" w:hAnsi="Times New Roman"/>
          <w:sz w:val="28"/>
          <w:szCs w:val="28"/>
        </w:rPr>
        <w:t>tỉnh</w:t>
      </w:r>
      <w:r w:rsidRPr="00E859DC">
        <w:rPr>
          <w:rFonts w:ascii="Times New Roman" w:hAnsi="Times New Roman"/>
          <w:sz w:val="28"/>
          <w:szCs w:val="28"/>
        </w:rPr>
        <w:t xml:space="preserve"> báo cáo sơ kết bằng văn bản tại Hội nghị Ban Chấp hành.</w:t>
      </w:r>
    </w:p>
    <w:p w:rsidR="00617DAA" w:rsidRPr="00E859DC" w:rsidRDefault="00617DAA" w:rsidP="00B53C57">
      <w:pPr>
        <w:spacing w:before="120" w:after="120"/>
        <w:ind w:firstLine="851"/>
        <w:jc w:val="both"/>
        <w:rPr>
          <w:rFonts w:ascii="Times New Roman" w:eastAsia="Times New Roman" w:hAnsi="Times New Roman"/>
          <w:b/>
          <w:sz w:val="28"/>
          <w:szCs w:val="28"/>
        </w:rPr>
      </w:pPr>
      <w:r w:rsidRPr="00E859DC">
        <w:rPr>
          <w:rFonts w:ascii="Times New Roman" w:eastAsia="Times New Roman" w:hAnsi="Times New Roman"/>
          <w:b/>
          <w:sz w:val="28"/>
          <w:szCs w:val="28"/>
        </w:rPr>
        <w:t>3. Thời gian</w:t>
      </w:r>
    </w:p>
    <w:p w:rsidR="00617DAA" w:rsidRPr="00E859DC" w:rsidRDefault="00617DAA" w:rsidP="00B53C57">
      <w:pPr>
        <w:spacing w:before="120" w:after="120"/>
        <w:ind w:firstLine="851"/>
        <w:jc w:val="both"/>
        <w:rPr>
          <w:rFonts w:ascii="Times New Roman" w:eastAsia="Times New Roman" w:hAnsi="Times New Roman"/>
          <w:spacing w:val="-6"/>
          <w:sz w:val="28"/>
          <w:szCs w:val="28"/>
        </w:rPr>
      </w:pPr>
      <w:r w:rsidRPr="00E859DC">
        <w:rPr>
          <w:rFonts w:ascii="Times New Roman" w:eastAsia="Times New Roman" w:hAnsi="Times New Roman"/>
          <w:sz w:val="28"/>
          <w:szCs w:val="28"/>
        </w:rPr>
        <w:t xml:space="preserve">- Các </w:t>
      </w:r>
      <w:r w:rsidR="0037029C">
        <w:rPr>
          <w:rFonts w:ascii="Times New Roman" w:eastAsia="Times New Roman" w:hAnsi="Times New Roman"/>
          <w:sz w:val="28"/>
          <w:szCs w:val="28"/>
        </w:rPr>
        <w:t xml:space="preserve">cấp công đoàn </w:t>
      </w:r>
      <w:r w:rsidRPr="00E859DC">
        <w:rPr>
          <w:rFonts w:ascii="Times New Roman" w:eastAsia="Times New Roman" w:hAnsi="Times New Roman"/>
          <w:spacing w:val="-6"/>
          <w:sz w:val="28"/>
          <w:szCs w:val="28"/>
        </w:rPr>
        <w:t>hoàn thành báo cáo trong tháng 3 năm 2022.</w:t>
      </w:r>
    </w:p>
    <w:p w:rsidR="00617DAA" w:rsidRPr="00E859DC" w:rsidRDefault="0037029C" w:rsidP="00B53C57">
      <w:pPr>
        <w:spacing w:before="120" w:after="120"/>
        <w:ind w:firstLine="851"/>
        <w:jc w:val="both"/>
        <w:rPr>
          <w:rFonts w:ascii="Times New Roman" w:eastAsia="Times New Roman" w:hAnsi="Times New Roman"/>
          <w:sz w:val="28"/>
          <w:szCs w:val="28"/>
        </w:rPr>
      </w:pPr>
      <w:r>
        <w:rPr>
          <w:rFonts w:ascii="Times New Roman" w:eastAsia="Times New Roman" w:hAnsi="Times New Roman"/>
          <w:spacing w:val="-6"/>
          <w:sz w:val="28"/>
          <w:szCs w:val="28"/>
        </w:rPr>
        <w:t xml:space="preserve">- </w:t>
      </w:r>
      <w:r w:rsidR="00617DAA" w:rsidRPr="00E859DC">
        <w:rPr>
          <w:rFonts w:ascii="Times New Roman" w:eastAsia="Times New Roman" w:hAnsi="Times New Roman"/>
          <w:spacing w:val="-6"/>
          <w:sz w:val="28"/>
          <w:szCs w:val="28"/>
        </w:rPr>
        <w:t xml:space="preserve">Liên đoàn Lao động </w:t>
      </w:r>
      <w:r w:rsidR="00FE10F6">
        <w:rPr>
          <w:rFonts w:ascii="Times New Roman" w:eastAsia="Times New Roman" w:hAnsi="Times New Roman"/>
          <w:spacing w:val="-6"/>
          <w:sz w:val="28"/>
          <w:szCs w:val="28"/>
        </w:rPr>
        <w:t>tỉnh</w:t>
      </w:r>
      <w:r w:rsidR="00617DAA" w:rsidRPr="00E859DC">
        <w:rPr>
          <w:rFonts w:ascii="Times New Roman" w:eastAsia="Times New Roman" w:hAnsi="Times New Roman"/>
          <w:spacing w:val="-6"/>
          <w:sz w:val="28"/>
          <w:szCs w:val="28"/>
        </w:rPr>
        <w:t xml:space="preserve"> dự kiến sơ kết trong quý II năm 2022.</w:t>
      </w:r>
    </w:p>
    <w:p w:rsidR="00617DAA" w:rsidRPr="00E859DC" w:rsidRDefault="00617DAA" w:rsidP="00B53C57">
      <w:pPr>
        <w:spacing w:before="120" w:after="120"/>
        <w:ind w:firstLine="851"/>
        <w:jc w:val="both"/>
        <w:rPr>
          <w:rFonts w:ascii="Times New Roman" w:eastAsia="Times New Roman" w:hAnsi="Times New Roman"/>
          <w:b/>
          <w:bCs/>
          <w:sz w:val="28"/>
          <w:szCs w:val="28"/>
        </w:rPr>
      </w:pPr>
      <w:r w:rsidRPr="00E859DC">
        <w:rPr>
          <w:rFonts w:ascii="Times New Roman" w:eastAsia="Times New Roman" w:hAnsi="Times New Roman"/>
          <w:b/>
          <w:bCs/>
          <w:sz w:val="28"/>
          <w:szCs w:val="28"/>
        </w:rPr>
        <w:t xml:space="preserve">III. TỔ CHỨC THỰC HIỆN    </w:t>
      </w:r>
    </w:p>
    <w:p w:rsidR="00617DAA" w:rsidRPr="00E859DC" w:rsidRDefault="00617DAA" w:rsidP="00B53C57">
      <w:pPr>
        <w:spacing w:before="120" w:after="120"/>
        <w:ind w:firstLine="851"/>
        <w:jc w:val="both"/>
        <w:rPr>
          <w:rFonts w:ascii="Times New Roman" w:eastAsia="Times New Roman" w:hAnsi="Times New Roman"/>
          <w:i/>
          <w:spacing w:val="-6"/>
          <w:sz w:val="28"/>
          <w:szCs w:val="28"/>
        </w:rPr>
      </w:pPr>
      <w:r w:rsidRPr="00E859DC">
        <w:rPr>
          <w:rFonts w:ascii="Times New Roman" w:eastAsia="Times New Roman" w:hAnsi="Times New Roman"/>
          <w:b/>
          <w:sz w:val="28"/>
          <w:szCs w:val="28"/>
        </w:rPr>
        <w:t xml:space="preserve">1. </w:t>
      </w:r>
      <w:r w:rsidR="0037029C">
        <w:rPr>
          <w:rFonts w:ascii="Times New Roman" w:eastAsia="Times New Roman" w:hAnsi="Times New Roman"/>
          <w:b/>
          <w:sz w:val="28"/>
          <w:szCs w:val="28"/>
        </w:rPr>
        <w:t xml:space="preserve">Các cấp công đoàn </w:t>
      </w:r>
      <w:r w:rsidRPr="00E859DC">
        <w:rPr>
          <w:rFonts w:ascii="Times New Roman" w:eastAsia="Times New Roman" w:hAnsi="Times New Roman"/>
          <w:b/>
          <w:spacing w:val="-6"/>
          <w:sz w:val="28"/>
          <w:szCs w:val="28"/>
        </w:rPr>
        <w:t xml:space="preserve">trực thuộc </w:t>
      </w:r>
    </w:p>
    <w:p w:rsidR="00617DAA" w:rsidRPr="00E859DC" w:rsidRDefault="00052E5D" w:rsidP="00B53C57">
      <w:pPr>
        <w:spacing w:before="120" w:after="120"/>
        <w:ind w:firstLine="851"/>
        <w:jc w:val="both"/>
        <w:rPr>
          <w:rFonts w:ascii="Times New Roman" w:hAnsi="Times New Roman"/>
          <w:strike/>
          <w:sz w:val="28"/>
          <w:szCs w:val="28"/>
        </w:rPr>
      </w:pPr>
      <w:r>
        <w:rPr>
          <w:rFonts w:ascii="Times New Roman" w:eastAsia="Times New Roman" w:hAnsi="Times New Roman"/>
          <w:sz w:val="28"/>
          <w:szCs w:val="28"/>
        </w:rPr>
        <w:t>C</w:t>
      </w:r>
      <w:r w:rsidRPr="00E82A82">
        <w:rPr>
          <w:rFonts w:ascii="Times New Roman" w:eastAsia="Times New Roman" w:hAnsi="Times New Roman"/>
          <w:sz w:val="28"/>
          <w:szCs w:val="28"/>
        </w:rPr>
        <w:t>hỉ đạo các cấp công đoàn tiến hành sơ kết 5</w:t>
      </w:r>
      <w:r w:rsidRPr="00E82A82">
        <w:rPr>
          <w:rFonts w:ascii="Times New Roman" w:hAnsi="Times New Roman"/>
          <w:sz w:val="28"/>
          <w:szCs w:val="28"/>
        </w:rPr>
        <w:t xml:space="preserve"> năm thực hiện Nghị quyết số 12b/NQ-BCH </w:t>
      </w:r>
      <w:r>
        <w:rPr>
          <w:rFonts w:ascii="Times New Roman" w:hAnsi="Times New Roman"/>
          <w:spacing w:val="-6"/>
          <w:sz w:val="28"/>
          <w:szCs w:val="28"/>
        </w:rPr>
        <w:t>và x</w:t>
      </w:r>
      <w:r w:rsidR="0037029C">
        <w:rPr>
          <w:rFonts w:ascii="Times New Roman" w:eastAsia="Times New Roman" w:hAnsi="Times New Roman"/>
          <w:sz w:val="28"/>
          <w:szCs w:val="28"/>
        </w:rPr>
        <w:t xml:space="preserve">ây dựng báo cáo </w:t>
      </w:r>
      <w:r w:rsidR="00617DAA" w:rsidRPr="00E859DC">
        <w:rPr>
          <w:rFonts w:ascii="Times New Roman" w:eastAsia="Times New Roman" w:hAnsi="Times New Roman"/>
          <w:sz w:val="28"/>
          <w:szCs w:val="28"/>
        </w:rPr>
        <w:t>sơ kết 5</w:t>
      </w:r>
      <w:r w:rsidR="00617DAA" w:rsidRPr="00E859DC">
        <w:rPr>
          <w:rFonts w:ascii="Times New Roman" w:hAnsi="Times New Roman"/>
          <w:sz w:val="28"/>
          <w:szCs w:val="28"/>
        </w:rPr>
        <w:t xml:space="preserve"> năm thực hiện Nghị quyết số 12b/NQ-BCH </w:t>
      </w:r>
      <w:r w:rsidR="00617DAA" w:rsidRPr="00E859DC">
        <w:rPr>
          <w:rFonts w:ascii="Times New Roman" w:hAnsi="Times New Roman"/>
          <w:spacing w:val="-6"/>
          <w:sz w:val="28"/>
          <w:szCs w:val="28"/>
        </w:rPr>
        <w:t xml:space="preserve">về </w:t>
      </w:r>
      <w:r w:rsidR="00A00968">
        <w:rPr>
          <w:rFonts w:ascii="Times New Roman" w:hAnsi="Times New Roman"/>
          <w:spacing w:val="-6"/>
          <w:sz w:val="28"/>
          <w:szCs w:val="28"/>
        </w:rPr>
        <w:t>b</w:t>
      </w:r>
      <w:r w:rsidR="00617DAA" w:rsidRPr="00E859DC">
        <w:rPr>
          <w:rFonts w:ascii="Times New Roman" w:hAnsi="Times New Roman"/>
          <w:spacing w:val="-6"/>
          <w:sz w:val="28"/>
          <w:szCs w:val="28"/>
        </w:rPr>
        <w:t xml:space="preserve">an </w:t>
      </w:r>
      <w:r w:rsidR="00A00968">
        <w:rPr>
          <w:rFonts w:ascii="Times New Roman" w:hAnsi="Times New Roman"/>
          <w:spacing w:val="-6"/>
          <w:sz w:val="28"/>
          <w:szCs w:val="28"/>
        </w:rPr>
        <w:t>n</w:t>
      </w:r>
      <w:r w:rsidR="00617DAA" w:rsidRPr="00E859DC">
        <w:rPr>
          <w:rFonts w:ascii="Times New Roman" w:hAnsi="Times New Roman"/>
          <w:spacing w:val="-6"/>
          <w:sz w:val="28"/>
          <w:szCs w:val="28"/>
        </w:rPr>
        <w:t xml:space="preserve">ữ công quần chúng doanh nghiệp ngoài khu vực nhà nước </w:t>
      </w:r>
      <w:r w:rsidR="00617DAA" w:rsidRPr="00E859DC">
        <w:rPr>
          <w:rFonts w:ascii="Times New Roman" w:hAnsi="Times New Roman"/>
          <w:sz w:val="28"/>
          <w:szCs w:val="28"/>
        </w:rPr>
        <w:t>(</w:t>
      </w:r>
      <w:r w:rsidR="00617DAA" w:rsidRPr="00E859DC">
        <w:rPr>
          <w:rFonts w:ascii="Times New Roman" w:eastAsia="Times New Roman" w:hAnsi="Times New Roman"/>
          <w:i/>
          <w:sz w:val="28"/>
          <w:szCs w:val="28"/>
        </w:rPr>
        <w:t>theo đề cương gửi kèm</w:t>
      </w:r>
      <w:r w:rsidR="00617DAA" w:rsidRPr="00E859DC">
        <w:rPr>
          <w:rFonts w:ascii="Times New Roman" w:eastAsia="Times New Roman" w:hAnsi="Times New Roman"/>
          <w:sz w:val="28"/>
          <w:szCs w:val="28"/>
        </w:rPr>
        <w:t xml:space="preserve">) </w:t>
      </w:r>
      <w:r w:rsidR="00617DAA" w:rsidRPr="00E859DC">
        <w:rPr>
          <w:rFonts w:ascii="Times New Roman" w:hAnsi="Times New Roman"/>
          <w:sz w:val="28"/>
          <w:szCs w:val="28"/>
        </w:rPr>
        <w:t xml:space="preserve">gửi </w:t>
      </w:r>
      <w:r w:rsidR="0037029C">
        <w:rPr>
          <w:rFonts w:ascii="Times New Roman" w:eastAsia="Times New Roman" w:hAnsi="Times New Roman"/>
          <w:spacing w:val="-6"/>
          <w:sz w:val="28"/>
          <w:szCs w:val="28"/>
        </w:rPr>
        <w:t xml:space="preserve">về LĐLĐ tỉnh </w:t>
      </w:r>
      <w:r w:rsidR="00617DAA" w:rsidRPr="00E859DC">
        <w:rPr>
          <w:rFonts w:ascii="Times New Roman" w:eastAsia="Times New Roman" w:hAnsi="Times New Roman"/>
          <w:spacing w:val="-6"/>
          <w:sz w:val="28"/>
          <w:szCs w:val="28"/>
        </w:rPr>
        <w:t xml:space="preserve">qua Ban </w:t>
      </w:r>
      <w:r w:rsidR="0037029C">
        <w:rPr>
          <w:rFonts w:ascii="Times New Roman" w:eastAsia="Times New Roman" w:hAnsi="Times New Roman"/>
          <w:spacing w:val="-6"/>
          <w:sz w:val="28"/>
          <w:szCs w:val="28"/>
        </w:rPr>
        <w:t xml:space="preserve">Tuyên giáo - </w:t>
      </w:r>
      <w:r w:rsidR="00617DAA" w:rsidRPr="00E859DC">
        <w:rPr>
          <w:rFonts w:ascii="Times New Roman" w:eastAsia="Times New Roman" w:hAnsi="Times New Roman"/>
          <w:spacing w:val="-6"/>
          <w:sz w:val="28"/>
          <w:szCs w:val="28"/>
        </w:rPr>
        <w:t>Nữ công</w:t>
      </w:r>
      <w:r w:rsidR="0037029C">
        <w:rPr>
          <w:rFonts w:ascii="Times New Roman" w:eastAsia="Times New Roman" w:hAnsi="Times New Roman"/>
          <w:spacing w:val="-6"/>
          <w:sz w:val="28"/>
          <w:szCs w:val="28"/>
        </w:rPr>
        <w:t xml:space="preserve"> </w:t>
      </w:r>
      <w:r w:rsidR="00617DAA" w:rsidRPr="00E859DC">
        <w:rPr>
          <w:rFonts w:ascii="Times New Roman" w:eastAsia="Times New Roman" w:hAnsi="Times New Roman"/>
          <w:b/>
          <w:spacing w:val="-6"/>
          <w:sz w:val="28"/>
          <w:szCs w:val="28"/>
        </w:rPr>
        <w:t xml:space="preserve">trước ngày </w:t>
      </w:r>
      <w:r w:rsidR="0037029C">
        <w:rPr>
          <w:rFonts w:ascii="Times New Roman" w:eastAsia="Times New Roman" w:hAnsi="Times New Roman"/>
          <w:b/>
          <w:spacing w:val="-6"/>
          <w:sz w:val="28"/>
          <w:szCs w:val="28"/>
        </w:rPr>
        <w:t>31/3</w:t>
      </w:r>
      <w:r w:rsidR="00617DAA" w:rsidRPr="00E859DC">
        <w:rPr>
          <w:rFonts w:ascii="Times New Roman" w:eastAsia="Times New Roman" w:hAnsi="Times New Roman"/>
          <w:b/>
          <w:spacing w:val="-6"/>
          <w:sz w:val="28"/>
          <w:szCs w:val="28"/>
        </w:rPr>
        <w:t>/2022.</w:t>
      </w:r>
    </w:p>
    <w:p w:rsidR="00617DAA" w:rsidRPr="00E859DC" w:rsidRDefault="0037029C" w:rsidP="00B53C57">
      <w:pPr>
        <w:spacing w:before="120" w:after="120"/>
        <w:ind w:firstLine="851"/>
        <w:jc w:val="both"/>
        <w:rPr>
          <w:rFonts w:ascii="Times New Roman" w:eastAsia="Times New Roman" w:hAnsi="Times New Roman"/>
          <w:b/>
          <w:sz w:val="28"/>
          <w:szCs w:val="28"/>
        </w:rPr>
      </w:pPr>
      <w:r>
        <w:rPr>
          <w:rFonts w:ascii="Times New Roman" w:eastAsia="Times New Roman" w:hAnsi="Times New Roman"/>
          <w:b/>
          <w:sz w:val="28"/>
          <w:szCs w:val="28"/>
        </w:rPr>
        <w:t xml:space="preserve">2. </w:t>
      </w:r>
      <w:r w:rsidR="00617DAA" w:rsidRPr="00E859DC">
        <w:rPr>
          <w:rFonts w:ascii="Times New Roman" w:eastAsia="Times New Roman" w:hAnsi="Times New Roman"/>
          <w:b/>
          <w:sz w:val="28"/>
          <w:szCs w:val="28"/>
        </w:rPr>
        <w:t xml:space="preserve">Liên đoàn Lao động </w:t>
      </w:r>
      <w:r>
        <w:rPr>
          <w:rFonts w:ascii="Times New Roman" w:eastAsia="Times New Roman" w:hAnsi="Times New Roman"/>
          <w:b/>
          <w:sz w:val="28"/>
          <w:szCs w:val="28"/>
        </w:rPr>
        <w:t>tỉnh</w:t>
      </w:r>
    </w:p>
    <w:p w:rsidR="00617DAA" w:rsidRPr="00E859DC" w:rsidRDefault="00617DAA" w:rsidP="00B53C57">
      <w:pPr>
        <w:spacing w:before="120" w:after="120"/>
        <w:ind w:firstLine="851"/>
        <w:jc w:val="both"/>
        <w:rPr>
          <w:rFonts w:ascii="Times New Roman" w:hAnsi="Times New Roman"/>
          <w:sz w:val="28"/>
          <w:szCs w:val="28"/>
        </w:rPr>
      </w:pPr>
      <w:r w:rsidRPr="00E859DC">
        <w:rPr>
          <w:rFonts w:ascii="Times New Roman" w:hAnsi="Times New Roman"/>
          <w:sz w:val="28"/>
          <w:szCs w:val="28"/>
        </w:rPr>
        <w:t xml:space="preserve">- Chỉ đạo, đôn đốc các </w:t>
      </w:r>
      <w:r w:rsidR="0037029C">
        <w:rPr>
          <w:rFonts w:ascii="Times New Roman" w:hAnsi="Times New Roman"/>
          <w:sz w:val="28"/>
          <w:szCs w:val="28"/>
        </w:rPr>
        <w:t xml:space="preserve">cấp công đoàn </w:t>
      </w:r>
      <w:r w:rsidRPr="00E859DC">
        <w:rPr>
          <w:rFonts w:ascii="Times New Roman" w:hAnsi="Times New Roman"/>
          <w:sz w:val="28"/>
          <w:szCs w:val="28"/>
        </w:rPr>
        <w:t>triển khai thực hiện Hướng dẫn này đảm bảo đúng mục đích, yêu cầu, tiến độ đề ra.</w:t>
      </w:r>
    </w:p>
    <w:p w:rsidR="00617DAA" w:rsidRPr="00E859DC" w:rsidRDefault="00617DAA" w:rsidP="00B53C57">
      <w:pPr>
        <w:spacing w:before="120" w:after="120"/>
        <w:ind w:firstLine="851"/>
        <w:jc w:val="both"/>
        <w:rPr>
          <w:rFonts w:ascii="Times New Roman" w:hAnsi="Times New Roman"/>
          <w:sz w:val="28"/>
          <w:szCs w:val="28"/>
        </w:rPr>
      </w:pPr>
      <w:r w:rsidRPr="00E859DC">
        <w:rPr>
          <w:rFonts w:ascii="Times New Roman" w:hAnsi="Times New Roman"/>
          <w:sz w:val="28"/>
          <w:szCs w:val="28"/>
        </w:rPr>
        <w:t xml:space="preserve">- Giao cho Ban </w:t>
      </w:r>
      <w:r w:rsidR="0037029C">
        <w:rPr>
          <w:rFonts w:ascii="Times New Roman" w:hAnsi="Times New Roman"/>
          <w:sz w:val="28"/>
          <w:szCs w:val="28"/>
        </w:rPr>
        <w:t xml:space="preserve">Tuyên giáo - </w:t>
      </w:r>
      <w:r w:rsidRPr="00E859DC">
        <w:rPr>
          <w:rFonts w:ascii="Times New Roman" w:hAnsi="Times New Roman"/>
          <w:sz w:val="28"/>
          <w:szCs w:val="28"/>
        </w:rPr>
        <w:t>Nữ</w:t>
      </w:r>
      <w:r w:rsidR="0037029C">
        <w:rPr>
          <w:rFonts w:ascii="Times New Roman" w:hAnsi="Times New Roman"/>
          <w:sz w:val="28"/>
          <w:szCs w:val="28"/>
        </w:rPr>
        <w:t xml:space="preserve"> công</w:t>
      </w:r>
      <w:r w:rsidRPr="00E859DC">
        <w:rPr>
          <w:rFonts w:ascii="Times New Roman" w:hAnsi="Times New Roman"/>
          <w:sz w:val="28"/>
          <w:szCs w:val="28"/>
        </w:rPr>
        <w:t xml:space="preserve"> tham mưu, xây dựng Báo cáo sơ kết 5 năm thực hiện Nghị quyết 12b/NQ-BCH về</w:t>
      </w:r>
      <w:r w:rsidR="00A00968">
        <w:rPr>
          <w:rFonts w:ascii="Times New Roman" w:hAnsi="Times New Roman"/>
          <w:sz w:val="28"/>
          <w:szCs w:val="28"/>
        </w:rPr>
        <w:t xml:space="preserve"> b</w:t>
      </w:r>
      <w:r w:rsidRPr="00E859DC">
        <w:rPr>
          <w:rFonts w:ascii="Times New Roman" w:hAnsi="Times New Roman"/>
          <w:sz w:val="28"/>
          <w:szCs w:val="28"/>
        </w:rPr>
        <w:t xml:space="preserve">an </w:t>
      </w:r>
      <w:r w:rsidR="00A00968">
        <w:rPr>
          <w:rFonts w:ascii="Times New Roman" w:hAnsi="Times New Roman"/>
          <w:sz w:val="28"/>
          <w:szCs w:val="28"/>
        </w:rPr>
        <w:t>n</w:t>
      </w:r>
      <w:r w:rsidRPr="00E859DC">
        <w:rPr>
          <w:rFonts w:ascii="Times New Roman" w:hAnsi="Times New Roman"/>
          <w:sz w:val="28"/>
          <w:szCs w:val="28"/>
        </w:rPr>
        <w:t xml:space="preserve">ữ công quần chúng doanh nghiệp ngoài khu vực nhà nước trình Hội nghị Ban Chấp hành </w:t>
      </w:r>
      <w:r w:rsidR="00450885">
        <w:rPr>
          <w:rFonts w:ascii="Times New Roman" w:hAnsi="Times New Roman"/>
          <w:sz w:val="28"/>
          <w:szCs w:val="28"/>
        </w:rPr>
        <w:t xml:space="preserve">LĐLĐ tỉnh </w:t>
      </w:r>
      <w:r w:rsidRPr="00E859DC">
        <w:rPr>
          <w:rFonts w:ascii="Times New Roman" w:hAnsi="Times New Roman"/>
          <w:sz w:val="28"/>
          <w:szCs w:val="28"/>
        </w:rPr>
        <w:t xml:space="preserve">theo đúng kế hoạch. </w:t>
      </w:r>
    </w:p>
    <w:p w:rsidR="00617DAA" w:rsidRPr="00E859DC" w:rsidRDefault="00617DAA" w:rsidP="00B53C57">
      <w:pPr>
        <w:spacing w:before="120" w:after="120"/>
        <w:ind w:firstLine="851"/>
        <w:jc w:val="both"/>
        <w:rPr>
          <w:rFonts w:ascii="Times New Roman" w:eastAsia="Times New Roman" w:hAnsi="Times New Roman"/>
          <w:spacing w:val="-8"/>
          <w:sz w:val="28"/>
          <w:szCs w:val="28"/>
        </w:rPr>
      </w:pPr>
      <w:r w:rsidRPr="00E859DC">
        <w:rPr>
          <w:rFonts w:ascii="Times New Roman" w:eastAsia="Times New Roman" w:hAnsi="Times New Roman"/>
          <w:sz w:val="28"/>
          <w:szCs w:val="28"/>
        </w:rPr>
        <w:t>-</w:t>
      </w:r>
      <w:r w:rsidR="00450885">
        <w:rPr>
          <w:rFonts w:ascii="Times New Roman" w:eastAsia="Times New Roman" w:hAnsi="Times New Roman"/>
          <w:sz w:val="28"/>
          <w:szCs w:val="28"/>
        </w:rPr>
        <w:t xml:space="preserve"> </w:t>
      </w:r>
      <w:r w:rsidRPr="00E859DC">
        <w:rPr>
          <w:rFonts w:ascii="Times New Roman" w:eastAsia="Times New Roman" w:hAnsi="Times New Roman"/>
          <w:sz w:val="28"/>
          <w:szCs w:val="28"/>
        </w:rPr>
        <w:t xml:space="preserve">Giao </w:t>
      </w:r>
      <w:r w:rsidR="00450885">
        <w:rPr>
          <w:rFonts w:ascii="Times New Roman" w:eastAsia="Times New Roman" w:hAnsi="Times New Roman"/>
          <w:sz w:val="28"/>
          <w:szCs w:val="28"/>
        </w:rPr>
        <w:t xml:space="preserve">Bản tin </w:t>
      </w:r>
      <w:r w:rsidRPr="00E859DC">
        <w:rPr>
          <w:rFonts w:ascii="Times New Roman" w:eastAsia="Times New Roman" w:hAnsi="Times New Roman"/>
          <w:sz w:val="28"/>
          <w:szCs w:val="28"/>
        </w:rPr>
        <w:t>Côn</w:t>
      </w:r>
      <w:r w:rsidR="00450885">
        <w:rPr>
          <w:rFonts w:ascii="Times New Roman" w:eastAsia="Times New Roman" w:hAnsi="Times New Roman"/>
          <w:sz w:val="28"/>
          <w:szCs w:val="28"/>
        </w:rPr>
        <w:t>g đoàn, T</w:t>
      </w:r>
      <w:r w:rsidRPr="00E859DC">
        <w:rPr>
          <w:rFonts w:ascii="Times New Roman" w:eastAsia="Times New Roman" w:hAnsi="Times New Roman"/>
          <w:sz w:val="28"/>
          <w:szCs w:val="28"/>
        </w:rPr>
        <w:t xml:space="preserve">rang thông tin điện tử </w:t>
      </w:r>
      <w:r w:rsidR="00450885">
        <w:rPr>
          <w:rFonts w:ascii="Times New Roman" w:eastAsia="Times New Roman" w:hAnsi="Times New Roman"/>
          <w:sz w:val="28"/>
          <w:szCs w:val="28"/>
        </w:rPr>
        <w:t>LĐLĐ tỉnh</w:t>
      </w:r>
      <w:r w:rsidRPr="00E859DC">
        <w:rPr>
          <w:rFonts w:ascii="Times New Roman" w:eastAsia="Times New Roman" w:hAnsi="Times New Roman"/>
          <w:sz w:val="28"/>
          <w:szCs w:val="28"/>
        </w:rPr>
        <w:t xml:space="preserve"> tuyên truyền sơ kết 5 năm thực hiện Nghị quyết 12b/NQ-BCH.</w:t>
      </w:r>
    </w:p>
    <w:p w:rsidR="00617DAA" w:rsidRPr="00E859DC" w:rsidRDefault="00617DAA" w:rsidP="00B53C57">
      <w:pPr>
        <w:tabs>
          <w:tab w:val="left" w:pos="4380"/>
        </w:tabs>
        <w:spacing w:before="120" w:after="120"/>
        <w:ind w:firstLine="851"/>
        <w:jc w:val="both"/>
        <w:rPr>
          <w:rFonts w:ascii="Times New Roman" w:eastAsia="Times New Roman" w:hAnsi="Times New Roman"/>
          <w:sz w:val="28"/>
          <w:szCs w:val="28"/>
        </w:rPr>
      </w:pPr>
      <w:r w:rsidRPr="00E859DC">
        <w:rPr>
          <w:rFonts w:ascii="Times New Roman" w:eastAsia="Times New Roman" w:hAnsi="Times New Roman"/>
          <w:sz w:val="28"/>
          <w:szCs w:val="28"/>
        </w:rPr>
        <w:t>Trong quá trình tổ chức thực hiện nếu có khó khăn, vướng mắc, cần kịp thời báo cáo về L</w:t>
      </w:r>
      <w:r w:rsidR="00450885">
        <w:rPr>
          <w:rFonts w:ascii="Times New Roman" w:eastAsia="Times New Roman" w:hAnsi="Times New Roman"/>
          <w:sz w:val="28"/>
          <w:szCs w:val="28"/>
        </w:rPr>
        <w:t>ĐLĐ tỉnh</w:t>
      </w:r>
      <w:r w:rsidRPr="00E859DC">
        <w:rPr>
          <w:rFonts w:ascii="Times New Roman" w:eastAsia="Times New Roman" w:hAnsi="Times New Roman"/>
          <w:sz w:val="28"/>
          <w:szCs w:val="28"/>
        </w:rPr>
        <w:t xml:space="preserve"> (qua Ban </w:t>
      </w:r>
      <w:r w:rsidR="00450885">
        <w:rPr>
          <w:rFonts w:ascii="Times New Roman" w:eastAsia="Times New Roman" w:hAnsi="Times New Roman"/>
          <w:sz w:val="28"/>
          <w:szCs w:val="28"/>
        </w:rPr>
        <w:t xml:space="preserve">Tuyên giáo - </w:t>
      </w:r>
      <w:r w:rsidRPr="00E859DC">
        <w:rPr>
          <w:rFonts w:ascii="Times New Roman" w:eastAsia="Times New Roman" w:hAnsi="Times New Roman"/>
          <w:sz w:val="28"/>
          <w:szCs w:val="28"/>
        </w:rPr>
        <w:t>Nữ công) để theo dõi và chỉ đạo chung.</w:t>
      </w:r>
      <w:r w:rsidR="00450885">
        <w:rPr>
          <w:rFonts w:ascii="Times New Roman" w:eastAsia="Times New Roman" w:hAnsi="Times New Roman"/>
          <w:sz w:val="28"/>
          <w:szCs w:val="28"/>
        </w:rPr>
        <w:t xml:space="preserve"> </w:t>
      </w:r>
    </w:p>
    <w:p w:rsidR="00617DAA" w:rsidRPr="00E859DC" w:rsidRDefault="00617DAA" w:rsidP="00B53C57">
      <w:pPr>
        <w:spacing w:before="120" w:after="120"/>
        <w:ind w:firstLine="720"/>
        <w:jc w:val="both"/>
        <w:rPr>
          <w:rFonts w:ascii="Times New Roman" w:eastAsia="Times New Roman" w:hAnsi="Times New Roman"/>
          <w:sz w:val="28"/>
          <w:szCs w:val="28"/>
        </w:rPr>
      </w:pPr>
    </w:p>
    <w:tbl>
      <w:tblPr>
        <w:tblW w:w="8930" w:type="dxa"/>
        <w:tblInd w:w="250" w:type="dxa"/>
        <w:tblLayout w:type="fixed"/>
        <w:tblLook w:val="0000" w:firstRow="0" w:lastRow="0" w:firstColumn="0" w:lastColumn="0" w:noHBand="0" w:noVBand="0"/>
      </w:tblPr>
      <w:tblGrid>
        <w:gridCol w:w="5070"/>
        <w:gridCol w:w="3860"/>
      </w:tblGrid>
      <w:tr w:rsidR="00617DAA" w:rsidRPr="00E859DC" w:rsidTr="00443E40">
        <w:tc>
          <w:tcPr>
            <w:tcW w:w="5070" w:type="dxa"/>
          </w:tcPr>
          <w:p w:rsidR="00B53C57" w:rsidRDefault="00B53C57" w:rsidP="00443E40">
            <w:pPr>
              <w:jc w:val="both"/>
              <w:rPr>
                <w:rFonts w:ascii="Times New Roman" w:eastAsia="Times New Roman" w:hAnsi="Times New Roman"/>
                <w:b/>
                <w:bCs/>
                <w:i/>
                <w:sz w:val="24"/>
                <w:szCs w:val="24"/>
              </w:rPr>
            </w:pPr>
          </w:p>
          <w:p w:rsidR="00617DAA" w:rsidRPr="00E859DC" w:rsidRDefault="00617DAA" w:rsidP="00443E40">
            <w:pPr>
              <w:jc w:val="both"/>
              <w:rPr>
                <w:rFonts w:ascii="Times New Roman" w:eastAsia="Times New Roman" w:hAnsi="Times New Roman"/>
                <w:b/>
                <w:bCs/>
                <w:i/>
                <w:sz w:val="24"/>
                <w:szCs w:val="24"/>
              </w:rPr>
            </w:pPr>
            <w:r w:rsidRPr="00E859DC">
              <w:rPr>
                <w:rFonts w:ascii="Times New Roman" w:eastAsia="Times New Roman" w:hAnsi="Times New Roman"/>
                <w:b/>
                <w:bCs/>
                <w:i/>
                <w:sz w:val="24"/>
                <w:szCs w:val="24"/>
              </w:rPr>
              <w:t>Nơi nhận:</w:t>
            </w:r>
          </w:p>
          <w:p w:rsidR="002658CC" w:rsidRPr="00B53C57" w:rsidRDefault="00617DAA" w:rsidP="00443E40">
            <w:pPr>
              <w:jc w:val="both"/>
              <w:rPr>
                <w:rFonts w:ascii="Times New Roman" w:eastAsia="Times New Roman" w:hAnsi="Times New Roman"/>
                <w:bCs/>
              </w:rPr>
            </w:pPr>
            <w:r w:rsidRPr="00B53C57">
              <w:rPr>
                <w:rFonts w:ascii="Times New Roman" w:eastAsia="Times New Roman" w:hAnsi="Times New Roman"/>
                <w:bCs/>
              </w:rPr>
              <w:t xml:space="preserve">- </w:t>
            </w:r>
            <w:r w:rsidR="002658CC" w:rsidRPr="00B53C57">
              <w:rPr>
                <w:rFonts w:ascii="Times New Roman" w:eastAsia="Times New Roman" w:hAnsi="Times New Roman"/>
                <w:bCs/>
              </w:rPr>
              <w:t>Ban Nữ công TLĐ;</w:t>
            </w:r>
          </w:p>
          <w:p w:rsidR="00617DAA" w:rsidRPr="00B53C57" w:rsidRDefault="002658CC" w:rsidP="00443E40">
            <w:pPr>
              <w:jc w:val="both"/>
              <w:rPr>
                <w:rFonts w:ascii="Times New Roman" w:eastAsia="Times New Roman" w:hAnsi="Times New Roman"/>
                <w:bCs/>
              </w:rPr>
            </w:pPr>
            <w:r w:rsidRPr="00B53C57">
              <w:rPr>
                <w:rFonts w:ascii="Times New Roman" w:eastAsia="Times New Roman" w:hAnsi="Times New Roman"/>
                <w:bCs/>
              </w:rPr>
              <w:t xml:space="preserve">- </w:t>
            </w:r>
            <w:r w:rsidR="00450885" w:rsidRPr="00B53C57">
              <w:rPr>
                <w:rFonts w:ascii="Times New Roman" w:eastAsia="Times New Roman" w:hAnsi="Times New Roman"/>
                <w:bCs/>
              </w:rPr>
              <w:t>Thường trực</w:t>
            </w:r>
            <w:r w:rsidRPr="00B53C57">
              <w:rPr>
                <w:rFonts w:ascii="Times New Roman" w:eastAsia="Times New Roman" w:hAnsi="Times New Roman"/>
                <w:bCs/>
              </w:rPr>
              <w:t xml:space="preserve"> LĐLĐ tỉnh</w:t>
            </w:r>
            <w:r w:rsidR="00450885" w:rsidRPr="00B53C57">
              <w:rPr>
                <w:rFonts w:ascii="Times New Roman" w:eastAsia="Times New Roman" w:hAnsi="Times New Roman"/>
                <w:bCs/>
              </w:rPr>
              <w:t>;</w:t>
            </w:r>
          </w:p>
          <w:p w:rsidR="00617DAA" w:rsidRPr="00B53C57" w:rsidRDefault="00617DAA" w:rsidP="00443E40">
            <w:pPr>
              <w:jc w:val="both"/>
              <w:rPr>
                <w:rFonts w:ascii="Times New Roman" w:eastAsia="Times New Roman" w:hAnsi="Times New Roman"/>
                <w:bCs/>
              </w:rPr>
            </w:pPr>
            <w:r w:rsidRPr="00B53C57">
              <w:rPr>
                <w:rFonts w:ascii="Times New Roman" w:eastAsia="Times New Roman" w:hAnsi="Times New Roman"/>
                <w:bCs/>
              </w:rPr>
              <w:t xml:space="preserve">- Các </w:t>
            </w:r>
            <w:r w:rsidR="00450885" w:rsidRPr="00B53C57">
              <w:rPr>
                <w:rFonts w:ascii="Times New Roman" w:eastAsia="Times New Roman" w:hAnsi="Times New Roman"/>
                <w:bCs/>
              </w:rPr>
              <w:t xml:space="preserve">cấp công đoàn </w:t>
            </w:r>
            <w:r w:rsidRPr="00B53C57">
              <w:rPr>
                <w:rFonts w:ascii="Times New Roman" w:eastAsia="Times New Roman" w:hAnsi="Times New Roman"/>
                <w:bCs/>
              </w:rPr>
              <w:t>trực thuộc;</w:t>
            </w:r>
          </w:p>
          <w:p w:rsidR="00617DAA" w:rsidRPr="00E859DC" w:rsidRDefault="00617DAA" w:rsidP="00443E40">
            <w:pPr>
              <w:jc w:val="both"/>
              <w:rPr>
                <w:rFonts w:ascii="Times New Roman" w:eastAsia="Times New Roman" w:hAnsi="Times New Roman"/>
                <w:bCs/>
                <w:sz w:val="28"/>
                <w:szCs w:val="28"/>
              </w:rPr>
            </w:pPr>
            <w:r w:rsidRPr="00B53C57">
              <w:rPr>
                <w:rFonts w:ascii="Times New Roman" w:eastAsia="Times New Roman" w:hAnsi="Times New Roman"/>
                <w:bCs/>
              </w:rPr>
              <w:t>- Lưu</w:t>
            </w:r>
            <w:r w:rsidR="00B53C57">
              <w:rPr>
                <w:rFonts w:ascii="Times New Roman" w:eastAsia="Times New Roman" w:hAnsi="Times New Roman"/>
                <w:bCs/>
              </w:rPr>
              <w:t>:</w:t>
            </w:r>
            <w:r w:rsidRPr="00B53C57">
              <w:rPr>
                <w:rFonts w:ascii="Times New Roman" w:eastAsia="Times New Roman" w:hAnsi="Times New Roman"/>
                <w:bCs/>
              </w:rPr>
              <w:t xml:space="preserve"> VT, </w:t>
            </w:r>
            <w:r w:rsidR="00B53C57" w:rsidRPr="00B53C57">
              <w:rPr>
                <w:rFonts w:ascii="Times New Roman" w:eastAsia="Times New Roman" w:hAnsi="Times New Roman"/>
                <w:bCs/>
              </w:rPr>
              <w:t xml:space="preserve">Ban </w:t>
            </w:r>
            <w:r w:rsidR="002658CC" w:rsidRPr="00B53C57">
              <w:rPr>
                <w:rFonts w:ascii="Times New Roman" w:eastAsia="Times New Roman" w:hAnsi="Times New Roman"/>
                <w:bCs/>
              </w:rPr>
              <w:t>TG-</w:t>
            </w:r>
            <w:r w:rsidRPr="00B53C57">
              <w:rPr>
                <w:rFonts w:ascii="Times New Roman" w:eastAsia="Times New Roman" w:hAnsi="Times New Roman"/>
                <w:bCs/>
              </w:rPr>
              <w:t>NC.</w:t>
            </w:r>
          </w:p>
        </w:tc>
        <w:tc>
          <w:tcPr>
            <w:tcW w:w="3860" w:type="dxa"/>
          </w:tcPr>
          <w:p w:rsidR="00617DAA" w:rsidRPr="00E859DC" w:rsidRDefault="00617DAA" w:rsidP="00B53C57">
            <w:pPr>
              <w:jc w:val="center"/>
              <w:rPr>
                <w:rFonts w:ascii="Times New Roman" w:eastAsia="Times New Roman" w:hAnsi="Times New Roman"/>
                <w:b/>
                <w:bCs/>
                <w:sz w:val="28"/>
                <w:szCs w:val="28"/>
              </w:rPr>
            </w:pPr>
            <w:r w:rsidRPr="00E859DC">
              <w:rPr>
                <w:rFonts w:ascii="Times New Roman" w:eastAsia="Times New Roman" w:hAnsi="Times New Roman"/>
                <w:b/>
                <w:bCs/>
                <w:sz w:val="28"/>
                <w:szCs w:val="28"/>
              </w:rPr>
              <w:t xml:space="preserve">TM. </w:t>
            </w:r>
            <w:r w:rsidR="002658CC">
              <w:rPr>
                <w:rFonts w:ascii="Times New Roman" w:eastAsia="Times New Roman" w:hAnsi="Times New Roman"/>
                <w:b/>
                <w:bCs/>
                <w:sz w:val="28"/>
                <w:szCs w:val="28"/>
              </w:rPr>
              <w:t>BAN THƯỜNG VỤ</w:t>
            </w:r>
          </w:p>
          <w:p w:rsidR="00617DAA" w:rsidRPr="00E859DC" w:rsidRDefault="00617DAA" w:rsidP="00B53C57">
            <w:pPr>
              <w:jc w:val="center"/>
              <w:rPr>
                <w:rFonts w:ascii="Times New Roman" w:eastAsia="Times New Roman" w:hAnsi="Times New Roman"/>
                <w:sz w:val="28"/>
                <w:szCs w:val="28"/>
              </w:rPr>
            </w:pPr>
            <w:r w:rsidRPr="00E859DC">
              <w:rPr>
                <w:rFonts w:ascii="Times New Roman" w:eastAsia="Times New Roman" w:hAnsi="Times New Roman"/>
                <w:b/>
                <w:bCs/>
                <w:sz w:val="28"/>
                <w:szCs w:val="28"/>
              </w:rPr>
              <w:t>PHÓ CHỦ TỊCH</w:t>
            </w:r>
          </w:p>
          <w:p w:rsidR="00617DAA" w:rsidRPr="00E859DC" w:rsidRDefault="00617DAA" w:rsidP="00B53C57">
            <w:pPr>
              <w:spacing w:before="80" w:after="80" w:line="264" w:lineRule="auto"/>
              <w:jc w:val="center"/>
              <w:rPr>
                <w:rFonts w:ascii="Times New Roman" w:eastAsia="Times New Roman" w:hAnsi="Times New Roman"/>
                <w:sz w:val="28"/>
                <w:szCs w:val="28"/>
              </w:rPr>
            </w:pPr>
          </w:p>
          <w:p w:rsidR="00617DAA" w:rsidRDefault="00617DAA" w:rsidP="00B53C57">
            <w:pPr>
              <w:spacing w:before="80" w:after="80" w:line="264" w:lineRule="auto"/>
              <w:jc w:val="center"/>
              <w:rPr>
                <w:rFonts w:ascii="Times New Roman" w:eastAsia="Times New Roman" w:hAnsi="Times New Roman"/>
                <w:sz w:val="28"/>
                <w:szCs w:val="28"/>
              </w:rPr>
            </w:pPr>
          </w:p>
          <w:p w:rsidR="00052E5D" w:rsidRDefault="00052E5D" w:rsidP="00B53C57">
            <w:pPr>
              <w:spacing w:before="80" w:after="80" w:line="264" w:lineRule="auto"/>
              <w:jc w:val="center"/>
              <w:rPr>
                <w:rFonts w:ascii="Times New Roman" w:eastAsia="Times New Roman" w:hAnsi="Times New Roman"/>
                <w:sz w:val="28"/>
                <w:szCs w:val="28"/>
              </w:rPr>
            </w:pPr>
          </w:p>
          <w:p w:rsidR="002658CC" w:rsidRDefault="002658CC" w:rsidP="00B53C57">
            <w:pPr>
              <w:spacing w:before="80" w:after="80" w:line="264" w:lineRule="auto"/>
              <w:jc w:val="center"/>
              <w:rPr>
                <w:rFonts w:ascii="Times New Roman" w:eastAsia="Times New Roman" w:hAnsi="Times New Roman"/>
                <w:sz w:val="28"/>
                <w:szCs w:val="28"/>
              </w:rPr>
            </w:pPr>
          </w:p>
          <w:p w:rsidR="00617DAA" w:rsidRPr="00E859DC" w:rsidRDefault="002658CC" w:rsidP="00B53C57">
            <w:pPr>
              <w:keepNext/>
              <w:spacing w:line="264"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Lê Từ Bình</w:t>
            </w:r>
          </w:p>
        </w:tc>
      </w:tr>
    </w:tbl>
    <w:p w:rsidR="00617DAA" w:rsidRDefault="00617DAA" w:rsidP="00617DAA">
      <w:pPr>
        <w:rPr>
          <w:rFonts w:ascii="Times New Roman" w:hAnsi="Times New Roman"/>
        </w:rPr>
      </w:pPr>
    </w:p>
    <w:p w:rsidR="00052E5D" w:rsidRDefault="00052E5D" w:rsidP="00617DAA">
      <w:pPr>
        <w:rPr>
          <w:rFonts w:ascii="Times New Roman" w:hAnsi="Times New Roman"/>
        </w:rPr>
      </w:pPr>
    </w:p>
    <w:p w:rsidR="00B53C57" w:rsidRDefault="00B53C57" w:rsidP="00B53C57">
      <w:pPr>
        <w:tabs>
          <w:tab w:val="left" w:pos="5096"/>
        </w:tabs>
        <w:rPr>
          <w:rFonts w:ascii="Times New Roman" w:hAnsi="Times New Roman"/>
        </w:rPr>
      </w:pPr>
    </w:p>
    <w:p w:rsidR="00617DAA" w:rsidRPr="00E859DC" w:rsidRDefault="00617DAA" w:rsidP="00B53C57">
      <w:pPr>
        <w:tabs>
          <w:tab w:val="left" w:pos="5096"/>
        </w:tabs>
        <w:jc w:val="center"/>
        <w:rPr>
          <w:rFonts w:ascii="Times New Roman" w:eastAsia="Times New Roman" w:hAnsi="Times New Roman"/>
          <w:b/>
          <w:sz w:val="28"/>
          <w:szCs w:val="28"/>
        </w:rPr>
      </w:pPr>
      <w:r w:rsidRPr="00E859DC">
        <w:rPr>
          <w:rFonts w:ascii="Times New Roman" w:eastAsia="Times New Roman" w:hAnsi="Times New Roman"/>
          <w:b/>
          <w:sz w:val="28"/>
          <w:szCs w:val="28"/>
        </w:rPr>
        <w:lastRenderedPageBreak/>
        <w:t>ĐỀ CƯƠNG BÁO BÁO</w:t>
      </w:r>
    </w:p>
    <w:p w:rsidR="00617DAA" w:rsidRPr="00E859DC" w:rsidRDefault="00617DAA" w:rsidP="007A2B63">
      <w:pPr>
        <w:jc w:val="center"/>
        <w:rPr>
          <w:rFonts w:ascii="Times New Roman" w:hAnsi="Times New Roman"/>
          <w:b/>
          <w:sz w:val="28"/>
          <w:szCs w:val="28"/>
        </w:rPr>
      </w:pPr>
      <w:r w:rsidRPr="00E859DC">
        <w:rPr>
          <w:rFonts w:ascii="Times New Roman" w:hAnsi="Times New Roman"/>
          <w:b/>
          <w:sz w:val="28"/>
          <w:szCs w:val="28"/>
        </w:rPr>
        <w:t>Sơ kết 5 năm thực hiện Nghị quyết số 12b/NQ-BCH ngày 12/7/2017</w:t>
      </w:r>
    </w:p>
    <w:p w:rsidR="00C42BA3" w:rsidRDefault="00617DAA" w:rsidP="007A2B63">
      <w:pPr>
        <w:jc w:val="center"/>
        <w:rPr>
          <w:rFonts w:ascii="Times New Roman" w:hAnsi="Times New Roman"/>
          <w:b/>
          <w:spacing w:val="-6"/>
          <w:sz w:val="28"/>
          <w:szCs w:val="28"/>
        </w:rPr>
      </w:pPr>
      <w:r w:rsidRPr="00E859DC">
        <w:rPr>
          <w:rFonts w:ascii="Times New Roman" w:hAnsi="Times New Roman"/>
          <w:b/>
          <w:sz w:val="28"/>
          <w:szCs w:val="28"/>
        </w:rPr>
        <w:t xml:space="preserve">của </w:t>
      </w:r>
      <w:r w:rsidRPr="00E859DC">
        <w:rPr>
          <w:rFonts w:ascii="Times New Roman" w:hAnsi="Times New Roman"/>
          <w:b/>
          <w:spacing w:val="-6"/>
          <w:sz w:val="28"/>
          <w:szCs w:val="28"/>
        </w:rPr>
        <w:t>Đoàn Chủ tịch Tổng Liên đoàn Lao động Việt Nam (Khóa XI)</w:t>
      </w:r>
    </w:p>
    <w:p w:rsidR="00617DAA" w:rsidRPr="00C42BA3" w:rsidRDefault="00C42BA3" w:rsidP="00C42BA3">
      <w:pPr>
        <w:jc w:val="center"/>
        <w:rPr>
          <w:rFonts w:ascii="Times New Roman" w:hAnsi="Times New Roman"/>
          <w:b/>
          <w:spacing w:val="-6"/>
          <w:sz w:val="28"/>
          <w:szCs w:val="28"/>
        </w:rPr>
      </w:pPr>
      <w:r>
        <w:rPr>
          <w:rFonts w:ascii="Times New Roman" w:hAnsi="Times New Roman"/>
          <w:b/>
          <w:spacing w:val="-6"/>
          <w:sz w:val="28"/>
          <w:szCs w:val="28"/>
        </w:rPr>
        <w:t xml:space="preserve"> </w:t>
      </w:r>
      <w:r w:rsidR="00617DAA" w:rsidRPr="00E859DC">
        <w:rPr>
          <w:rFonts w:ascii="Times New Roman" w:hAnsi="Times New Roman"/>
          <w:b/>
          <w:spacing w:val="-6"/>
          <w:sz w:val="28"/>
          <w:szCs w:val="28"/>
        </w:rPr>
        <w:t xml:space="preserve">về </w:t>
      </w:r>
      <w:r w:rsidR="00A00968">
        <w:rPr>
          <w:rFonts w:ascii="Times New Roman" w:hAnsi="Times New Roman"/>
          <w:b/>
          <w:spacing w:val="-6"/>
          <w:sz w:val="28"/>
          <w:szCs w:val="28"/>
        </w:rPr>
        <w:t>b</w:t>
      </w:r>
      <w:r w:rsidR="00617DAA" w:rsidRPr="00E859DC">
        <w:rPr>
          <w:rFonts w:ascii="Times New Roman" w:hAnsi="Times New Roman"/>
          <w:b/>
          <w:spacing w:val="-6"/>
          <w:sz w:val="28"/>
          <w:szCs w:val="28"/>
        </w:rPr>
        <w:t xml:space="preserve">an </w:t>
      </w:r>
      <w:r w:rsidR="00A00968">
        <w:rPr>
          <w:rFonts w:ascii="Times New Roman" w:hAnsi="Times New Roman"/>
          <w:b/>
          <w:spacing w:val="-6"/>
          <w:sz w:val="28"/>
          <w:szCs w:val="28"/>
        </w:rPr>
        <w:t>n</w:t>
      </w:r>
      <w:r w:rsidR="00617DAA" w:rsidRPr="00E859DC">
        <w:rPr>
          <w:rFonts w:ascii="Times New Roman" w:hAnsi="Times New Roman"/>
          <w:b/>
          <w:spacing w:val="-6"/>
          <w:sz w:val="28"/>
          <w:szCs w:val="28"/>
        </w:rPr>
        <w:t>ữ công quần chúng doanh nghiệp ngoài khu vực nhà nước</w:t>
      </w:r>
    </w:p>
    <w:p w:rsidR="00B53C57" w:rsidRDefault="00617DAA" w:rsidP="007A2B63">
      <w:pPr>
        <w:jc w:val="center"/>
        <w:rPr>
          <w:rFonts w:ascii="Times New Roman" w:hAnsi="Times New Roman"/>
          <w:i/>
          <w:sz w:val="28"/>
          <w:szCs w:val="28"/>
        </w:rPr>
      </w:pPr>
      <w:r w:rsidRPr="00E859DC">
        <w:rPr>
          <w:rFonts w:ascii="Times New Roman" w:hAnsi="Times New Roman"/>
          <w:i/>
          <w:sz w:val="28"/>
          <w:szCs w:val="28"/>
        </w:rPr>
        <w:t xml:space="preserve">(Kèm theo Hướng dẫn số </w:t>
      </w:r>
      <w:r w:rsidR="00B53C57">
        <w:rPr>
          <w:rFonts w:ascii="Times New Roman" w:hAnsi="Times New Roman"/>
          <w:i/>
          <w:sz w:val="28"/>
          <w:szCs w:val="28"/>
        </w:rPr>
        <w:t>50</w:t>
      </w:r>
      <w:r w:rsidR="00AC1655">
        <w:rPr>
          <w:rFonts w:ascii="Times New Roman" w:hAnsi="Times New Roman"/>
          <w:i/>
          <w:sz w:val="28"/>
          <w:szCs w:val="28"/>
        </w:rPr>
        <w:t>/HD-LĐ</w:t>
      </w:r>
      <w:r w:rsidRPr="00E859DC">
        <w:rPr>
          <w:rFonts w:ascii="Times New Roman" w:hAnsi="Times New Roman"/>
          <w:i/>
          <w:sz w:val="28"/>
          <w:szCs w:val="28"/>
        </w:rPr>
        <w:t xml:space="preserve">LĐ ngày </w:t>
      </w:r>
      <w:r w:rsidR="00AC1655">
        <w:rPr>
          <w:rFonts w:ascii="Times New Roman" w:hAnsi="Times New Roman"/>
          <w:i/>
          <w:sz w:val="28"/>
          <w:szCs w:val="28"/>
        </w:rPr>
        <w:t>07</w:t>
      </w:r>
      <w:r w:rsidRPr="00E859DC">
        <w:rPr>
          <w:rFonts w:ascii="Times New Roman" w:hAnsi="Times New Roman"/>
          <w:i/>
          <w:sz w:val="28"/>
          <w:szCs w:val="28"/>
        </w:rPr>
        <w:t>/</w:t>
      </w:r>
      <w:r w:rsidR="00AC1655">
        <w:rPr>
          <w:rFonts w:ascii="Times New Roman" w:hAnsi="Times New Roman"/>
          <w:i/>
          <w:sz w:val="28"/>
          <w:szCs w:val="28"/>
        </w:rPr>
        <w:t>3</w:t>
      </w:r>
      <w:r w:rsidRPr="00E859DC">
        <w:rPr>
          <w:rFonts w:ascii="Times New Roman" w:hAnsi="Times New Roman"/>
          <w:i/>
          <w:sz w:val="28"/>
          <w:szCs w:val="28"/>
        </w:rPr>
        <w:t>/2022</w:t>
      </w:r>
    </w:p>
    <w:p w:rsidR="00617DAA" w:rsidRPr="00E859DC" w:rsidRDefault="00B53C57" w:rsidP="007A2B63">
      <w:pPr>
        <w:jc w:val="center"/>
        <w:rPr>
          <w:rFonts w:ascii="Times New Roman" w:hAnsi="Times New Roman"/>
          <w:i/>
          <w:sz w:val="28"/>
          <w:szCs w:val="28"/>
        </w:rPr>
      </w:pPr>
      <w:r>
        <w:rPr>
          <w:rFonts w:ascii="Times New Roman" w:hAnsi="Times New Roman"/>
          <w:i/>
          <w:sz w:val="28"/>
          <w:szCs w:val="28"/>
        </w:rPr>
        <w:t>của Ban Thường vụ LĐLĐ tỉnh</w:t>
      </w:r>
      <w:r w:rsidR="00617DAA" w:rsidRPr="00E859DC">
        <w:rPr>
          <w:rFonts w:ascii="Times New Roman" w:hAnsi="Times New Roman"/>
          <w:i/>
          <w:sz w:val="28"/>
          <w:szCs w:val="28"/>
        </w:rPr>
        <w:t>)</w:t>
      </w:r>
    </w:p>
    <w:p w:rsidR="00617DAA" w:rsidRPr="007A2B63" w:rsidRDefault="00617DAA" w:rsidP="00617DAA">
      <w:pPr>
        <w:spacing w:before="80" w:after="80"/>
        <w:jc w:val="center"/>
        <w:rPr>
          <w:rFonts w:ascii="Times New Roman" w:eastAsia="Times New Roman" w:hAnsi="Times New Roman"/>
          <w:sz w:val="20"/>
          <w:szCs w:val="20"/>
        </w:rPr>
      </w:pPr>
    </w:p>
    <w:p w:rsidR="00617DAA" w:rsidRPr="00E859DC" w:rsidRDefault="00617DAA" w:rsidP="00617DAA">
      <w:pPr>
        <w:spacing w:before="80" w:after="80"/>
        <w:jc w:val="center"/>
        <w:rPr>
          <w:rFonts w:ascii="Times New Roman" w:hAnsi="Times New Roman"/>
          <w:b/>
          <w:sz w:val="28"/>
          <w:szCs w:val="28"/>
        </w:rPr>
      </w:pPr>
      <w:r w:rsidRPr="00E859DC">
        <w:rPr>
          <w:rFonts w:ascii="Times New Roman" w:hAnsi="Times New Roman"/>
          <w:b/>
          <w:sz w:val="28"/>
          <w:szCs w:val="28"/>
        </w:rPr>
        <w:t>Phần thứ nhất</w:t>
      </w:r>
    </w:p>
    <w:p w:rsidR="00617DAA" w:rsidRPr="00E859DC" w:rsidRDefault="00617DAA" w:rsidP="00617DAA">
      <w:pPr>
        <w:spacing w:before="80" w:after="80"/>
        <w:jc w:val="center"/>
        <w:rPr>
          <w:rFonts w:ascii="Times New Roman" w:hAnsi="Times New Roman"/>
          <w:b/>
          <w:sz w:val="28"/>
          <w:szCs w:val="28"/>
        </w:rPr>
      </w:pPr>
      <w:r w:rsidRPr="00E859DC">
        <w:rPr>
          <w:rFonts w:ascii="Times New Roman" w:hAnsi="Times New Roman"/>
          <w:b/>
          <w:sz w:val="28"/>
          <w:szCs w:val="28"/>
        </w:rPr>
        <w:t xml:space="preserve">KẾT QUẢ TRIỂN KHAI THỰC HIỆN NGHỊ QUYẾT 12b/NQ-BCH </w:t>
      </w:r>
    </w:p>
    <w:p w:rsidR="00617DAA" w:rsidRPr="007A2B63" w:rsidRDefault="00617DAA" w:rsidP="00617DAA">
      <w:pPr>
        <w:spacing w:before="80" w:after="80"/>
        <w:jc w:val="center"/>
        <w:rPr>
          <w:rFonts w:ascii="Times New Roman" w:hAnsi="Times New Roman"/>
          <w:b/>
          <w:sz w:val="16"/>
          <w:szCs w:val="16"/>
        </w:rPr>
      </w:pPr>
    </w:p>
    <w:p w:rsidR="00617DAA" w:rsidRPr="00E859DC" w:rsidRDefault="00617DAA" w:rsidP="00B53C57">
      <w:pPr>
        <w:spacing w:before="120" w:after="120"/>
        <w:ind w:firstLine="720"/>
        <w:jc w:val="both"/>
        <w:rPr>
          <w:rFonts w:ascii="Times New Roman" w:eastAsia="Times New Roman" w:hAnsi="Times New Roman"/>
          <w:b/>
          <w:sz w:val="28"/>
          <w:szCs w:val="28"/>
        </w:rPr>
      </w:pPr>
      <w:r w:rsidRPr="00E859DC">
        <w:rPr>
          <w:rFonts w:ascii="Times New Roman" w:eastAsia="Times New Roman" w:hAnsi="Times New Roman"/>
          <w:b/>
          <w:sz w:val="28"/>
          <w:szCs w:val="28"/>
        </w:rPr>
        <w:t xml:space="preserve">I. ĐẶC ĐIỂM, TÌNH HÌNH CHUNG  </w:t>
      </w: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eastAsia="Times New Roman" w:hAnsi="Times New Roman"/>
          <w:sz w:val="28"/>
          <w:szCs w:val="28"/>
        </w:rPr>
        <w:t>1. Số nữ CNVCLĐ/Tổng số CNVCLĐ.</w:t>
      </w: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eastAsia="Times New Roman" w:hAnsi="Times New Roman"/>
          <w:sz w:val="28"/>
          <w:szCs w:val="28"/>
        </w:rPr>
        <w:t>2. Tình hình đời sống, việc làm, thu nhập bình quân; trình độ văn hoá, học tập nâng cao nghiệp vụ chuyên môn, tay nghề của nữ CNVCLĐ.</w:t>
      </w: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eastAsia="Times New Roman" w:hAnsi="Times New Roman"/>
          <w:sz w:val="28"/>
          <w:szCs w:val="28"/>
        </w:rPr>
        <w:t>3. Thuận lợi, khó khăn trong việc triển khai thực hiện Nghị quyết 12b/NQ-BCH.</w:t>
      </w:r>
    </w:p>
    <w:p w:rsidR="00617DAA" w:rsidRPr="00E859DC" w:rsidRDefault="00617DAA" w:rsidP="00B53C57">
      <w:pPr>
        <w:spacing w:before="120" w:after="120"/>
        <w:ind w:firstLine="720"/>
        <w:jc w:val="both"/>
        <w:rPr>
          <w:rFonts w:ascii="Times New Roman" w:eastAsia="Times New Roman" w:hAnsi="Times New Roman"/>
          <w:b/>
          <w:sz w:val="28"/>
          <w:szCs w:val="28"/>
        </w:rPr>
      </w:pPr>
      <w:r w:rsidRPr="00E859DC">
        <w:rPr>
          <w:rFonts w:ascii="Times New Roman" w:eastAsia="Times New Roman" w:hAnsi="Times New Roman"/>
          <w:b/>
          <w:sz w:val="28"/>
          <w:szCs w:val="28"/>
        </w:rPr>
        <w:t>II. KẾT QUẢ THỰC HIỆN NGHỊ QUYẾT</w:t>
      </w: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eastAsia="Times New Roman" w:hAnsi="Times New Roman"/>
          <w:sz w:val="28"/>
          <w:szCs w:val="28"/>
        </w:rPr>
        <w:t>Căn cứ vào những quan điểm, mục tiêu, nhiệm vụ và giải pháp chủ yếu của Nghị quyết để tiến hành sơ kết, nêu bật được những ưu điểm, những tồn tại, hạn chế, nguyên nhân. Trong đó, chú trọng những nội dung sau:</w:t>
      </w:r>
    </w:p>
    <w:p w:rsidR="00617DAA" w:rsidRPr="00E859DC" w:rsidRDefault="00617DAA" w:rsidP="00B53C57">
      <w:pPr>
        <w:spacing w:before="120" w:after="120"/>
        <w:ind w:firstLine="720"/>
        <w:jc w:val="both"/>
        <w:rPr>
          <w:rFonts w:ascii="Times New Roman" w:eastAsia="Times New Roman" w:hAnsi="Times New Roman"/>
          <w:b/>
          <w:sz w:val="28"/>
          <w:szCs w:val="28"/>
        </w:rPr>
      </w:pPr>
      <w:r w:rsidRPr="00E859DC">
        <w:rPr>
          <w:rFonts w:ascii="Times New Roman" w:eastAsia="Times New Roman" w:hAnsi="Times New Roman"/>
          <w:b/>
          <w:sz w:val="28"/>
          <w:szCs w:val="28"/>
        </w:rPr>
        <w:t xml:space="preserve">1. Về công tác chỉ đạo triển khai Nghị quyết </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eastAsia="Times New Roman" w:hAnsi="Times New Roman"/>
          <w:sz w:val="28"/>
          <w:szCs w:val="28"/>
        </w:rPr>
        <w:t xml:space="preserve">- Các văn bản chỉ đạo, hướng dẫn các cấp công đoàn về việc triển khai Nghị quyết </w:t>
      </w:r>
      <w:r w:rsidRPr="00E859DC">
        <w:rPr>
          <w:rFonts w:ascii="Times New Roman" w:hAnsi="Times New Roman"/>
          <w:sz w:val="28"/>
          <w:szCs w:val="28"/>
        </w:rPr>
        <w:t>12b/NQ-BCH ngày 12/7/2017.</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z w:val="28"/>
          <w:szCs w:val="28"/>
        </w:rPr>
        <w:t>- Vai trò của ban nữ công, các cấp công đoàn, cấp ủy Đảng đối với công đoàn cùng cấp trong quá trình triển khai thực hiện.</w:t>
      </w:r>
    </w:p>
    <w:p w:rsidR="00617DAA" w:rsidRPr="00E859DC" w:rsidRDefault="00617DAA" w:rsidP="00B53C57">
      <w:pPr>
        <w:spacing w:before="120" w:after="120"/>
        <w:ind w:firstLine="720"/>
        <w:jc w:val="both"/>
        <w:rPr>
          <w:rFonts w:ascii="Times New Roman" w:eastAsia="Times New Roman" w:hAnsi="Times New Roman"/>
          <w:sz w:val="28"/>
          <w:szCs w:val="28"/>
        </w:rPr>
      </w:pPr>
      <w:r w:rsidRPr="00E859DC">
        <w:rPr>
          <w:rFonts w:ascii="Times New Roman" w:hAnsi="Times New Roman"/>
          <w:sz w:val="28"/>
          <w:szCs w:val="28"/>
        </w:rPr>
        <w:t xml:space="preserve">- Sự kết hợp, cách thức triển khai thực hiện mục tiêu, </w:t>
      </w:r>
      <w:r w:rsidRPr="00E859DC">
        <w:rPr>
          <w:rFonts w:ascii="Times New Roman" w:hAnsi="Times New Roman"/>
          <w:sz w:val="28"/>
          <w:szCs w:val="28"/>
          <w:lang w:val="vi-VN"/>
        </w:rPr>
        <w:t>chỉ tiêu phù hợp với đặc điểm của địa phương, đơn vị</w:t>
      </w:r>
      <w:r w:rsidRPr="00E859DC">
        <w:rPr>
          <w:rFonts w:ascii="Times New Roman" w:hAnsi="Times New Roman"/>
          <w:sz w:val="28"/>
          <w:szCs w:val="28"/>
        </w:rPr>
        <w:t>.</w:t>
      </w:r>
    </w:p>
    <w:p w:rsidR="00617DAA" w:rsidRPr="00E859DC" w:rsidRDefault="00617DAA" w:rsidP="00B53C57">
      <w:pPr>
        <w:spacing w:before="120" w:after="120"/>
        <w:ind w:firstLine="720"/>
        <w:jc w:val="both"/>
        <w:rPr>
          <w:rFonts w:ascii="Times New Roman" w:hAnsi="Times New Roman"/>
          <w:b/>
          <w:sz w:val="28"/>
          <w:szCs w:val="28"/>
        </w:rPr>
      </w:pPr>
      <w:r w:rsidRPr="00E859DC">
        <w:rPr>
          <w:rFonts w:ascii="Times New Roman" w:eastAsia="Times New Roman" w:hAnsi="Times New Roman"/>
          <w:b/>
          <w:sz w:val="28"/>
          <w:szCs w:val="28"/>
        </w:rPr>
        <w:t xml:space="preserve">2. Về công tác tuyên truyền </w:t>
      </w:r>
      <w:r w:rsidRPr="00E859DC">
        <w:rPr>
          <w:rFonts w:ascii="Times New Roman" w:hAnsi="Times New Roman"/>
          <w:b/>
          <w:sz w:val="28"/>
          <w:szCs w:val="28"/>
        </w:rPr>
        <w:t>nâng cao nhận thức, trách nhiệm của ban chấp hành công đoàn doanh nghiệp ngoài khu vực nhà nước</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z w:val="28"/>
          <w:szCs w:val="28"/>
        </w:rPr>
        <w:t>- Nội dung, hình thức tuyên truyền thực hiện Nghị quyết trong công đoàn các cấp, đặc biệt tại cấp công đoàn doanh nghiệp ngoài khu vực nhà nước.</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z w:val="28"/>
          <w:szCs w:val="28"/>
        </w:rPr>
        <w:t xml:space="preserve">- Hiệu quả của các hình thức tuyên tuyền Nghị quyết trong quá trình triển khai thực hiện. </w:t>
      </w:r>
    </w:p>
    <w:p w:rsidR="00617DAA" w:rsidRPr="00E859DC" w:rsidRDefault="00617DAA" w:rsidP="00B53C57">
      <w:pPr>
        <w:spacing w:before="120" w:after="120"/>
        <w:ind w:firstLine="720"/>
        <w:jc w:val="both"/>
        <w:rPr>
          <w:rFonts w:ascii="Times New Roman" w:hAnsi="Times New Roman"/>
          <w:b/>
          <w:sz w:val="28"/>
          <w:szCs w:val="28"/>
        </w:rPr>
      </w:pPr>
      <w:r w:rsidRPr="00E859DC">
        <w:rPr>
          <w:rFonts w:ascii="Times New Roman" w:hAnsi="Times New Roman"/>
          <w:sz w:val="28"/>
          <w:szCs w:val="28"/>
        </w:rPr>
        <w:t>- Kinh phí hàng năm cho các hoạt động của ban nữ công quần chúng, tập huấn, đào tạo, bồi dưỡng về nghiệp vụ, kỹ năng công tác nữ công.</w:t>
      </w:r>
    </w:p>
    <w:p w:rsidR="00617DAA" w:rsidRPr="00E859DC" w:rsidRDefault="00617DAA" w:rsidP="00B53C57">
      <w:pPr>
        <w:spacing w:before="120" w:after="120"/>
        <w:ind w:firstLine="720"/>
        <w:jc w:val="both"/>
        <w:rPr>
          <w:rFonts w:ascii="Times New Roman" w:hAnsi="Times New Roman"/>
          <w:b/>
          <w:sz w:val="28"/>
          <w:szCs w:val="28"/>
        </w:rPr>
      </w:pPr>
      <w:r w:rsidRPr="00E859DC">
        <w:rPr>
          <w:rFonts w:ascii="Times New Roman" w:hAnsi="Times New Roman"/>
          <w:b/>
          <w:sz w:val="28"/>
          <w:szCs w:val="28"/>
        </w:rPr>
        <w:t>3. Về t</w:t>
      </w:r>
      <w:r w:rsidRPr="00E859DC">
        <w:rPr>
          <w:rFonts w:ascii="Times New Roman" w:hAnsi="Times New Roman"/>
          <w:b/>
          <w:bCs/>
          <w:iCs/>
          <w:sz w:val="28"/>
          <w:szCs w:val="28"/>
        </w:rPr>
        <w:t>hực hiện các mục tiêu, chỉ tiêu Nghị quyết 12b/NQ-TLĐ;</w:t>
      </w:r>
      <w:r w:rsidRPr="00E859DC">
        <w:rPr>
          <w:rFonts w:ascii="Times New Roman" w:hAnsi="Times New Roman"/>
          <w:b/>
          <w:sz w:val="28"/>
          <w:szCs w:val="28"/>
        </w:rPr>
        <w:t xml:space="preserve"> công tác thành lập, kiện toàn ban nữ công quần chúng doanh nghiệp ngoài khu vực nhà nước</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pacing w:val="-4"/>
          <w:sz w:val="28"/>
          <w:szCs w:val="28"/>
        </w:rPr>
        <w:lastRenderedPageBreak/>
        <w:t xml:space="preserve">- Tình hình thành lập, tổ chức của </w:t>
      </w:r>
      <w:r w:rsidRPr="00E859DC">
        <w:rPr>
          <w:rFonts w:ascii="Times New Roman" w:hAnsi="Times New Roman"/>
          <w:sz w:val="28"/>
          <w:szCs w:val="28"/>
        </w:rPr>
        <w:t>ban nữ công quần chúng theo Điều lệ Công đoàn Việt Nam trong các doanh nghiệp ngoài khu vực nhà nước, đặc biệt ban nữ công quần chúng trong các doanh nghiệp ngoài khu vực nhà nướ</w:t>
      </w:r>
      <w:r w:rsidR="00AC1655">
        <w:rPr>
          <w:rFonts w:ascii="Times New Roman" w:hAnsi="Times New Roman"/>
          <w:sz w:val="28"/>
          <w:szCs w:val="28"/>
        </w:rPr>
        <w:t>c trong các khu công nghiệp</w:t>
      </w:r>
      <w:r w:rsidRPr="00E859DC">
        <w:rPr>
          <w:rFonts w:ascii="Times New Roman" w:hAnsi="Times New Roman"/>
          <w:sz w:val="28"/>
          <w:szCs w:val="28"/>
        </w:rPr>
        <w:t>.</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z w:val="28"/>
          <w:szCs w:val="28"/>
        </w:rPr>
        <w:t>- Công tác bố trí cán bộ ban nữ công quần chúng, t</w:t>
      </w:r>
      <w:r w:rsidRPr="00E859DC">
        <w:rPr>
          <w:rFonts w:ascii="Times New Roman" w:hAnsi="Times New Roman"/>
          <w:spacing w:val="-4"/>
          <w:sz w:val="28"/>
          <w:szCs w:val="28"/>
        </w:rPr>
        <w:t xml:space="preserve">hực hiện </w:t>
      </w:r>
      <w:r w:rsidRPr="00E859DC">
        <w:rPr>
          <w:rFonts w:ascii="Times New Roman" w:hAnsi="Times New Roman"/>
          <w:sz w:val="28"/>
          <w:szCs w:val="28"/>
        </w:rPr>
        <w:t>kiện toàn ban nữ công quần chúng khi có thay đổi về nhân sự, tổ chức; giải thể ban nữ công quần chúng.</w:t>
      </w:r>
    </w:p>
    <w:p w:rsidR="00617DAA" w:rsidRPr="00E859DC" w:rsidRDefault="00617DAA" w:rsidP="00B53C57">
      <w:pPr>
        <w:spacing w:before="120" w:after="120"/>
        <w:ind w:firstLine="720"/>
        <w:jc w:val="both"/>
        <w:rPr>
          <w:rFonts w:ascii="Times New Roman" w:hAnsi="Times New Roman"/>
          <w:sz w:val="28"/>
          <w:szCs w:val="28"/>
        </w:rPr>
      </w:pPr>
      <w:r w:rsidRPr="00E859DC">
        <w:rPr>
          <w:rFonts w:ascii="Times New Roman" w:hAnsi="Times New Roman"/>
          <w:sz w:val="28"/>
          <w:szCs w:val="28"/>
        </w:rPr>
        <w:t>- Hiệu quả trong công tác thành lập, tổ chức, kiện toàn ban nữ công quần chúng doanh nghiệp ngoài khu vực nhà nước.</w:t>
      </w:r>
    </w:p>
    <w:p w:rsidR="00617DAA" w:rsidRPr="00052E5D" w:rsidRDefault="00617DAA" w:rsidP="00B53C57">
      <w:pPr>
        <w:spacing w:before="120" w:after="120"/>
        <w:ind w:firstLine="720"/>
        <w:jc w:val="both"/>
        <w:rPr>
          <w:rFonts w:ascii="Times New Roman" w:hAnsi="Times New Roman"/>
          <w:spacing w:val="-6"/>
          <w:sz w:val="28"/>
          <w:szCs w:val="28"/>
        </w:rPr>
      </w:pPr>
      <w:r w:rsidRPr="00052E5D">
        <w:rPr>
          <w:rFonts w:ascii="Times New Roman" w:hAnsi="Times New Roman"/>
          <w:spacing w:val="-6"/>
          <w:sz w:val="28"/>
          <w:szCs w:val="28"/>
        </w:rPr>
        <w:t>- Kết quả thực hiện các mục tiêu, chỉ tiêu của Nghị quyết 12b/NQ-TLĐ đề ra.</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 xml:space="preserve">4. Về tổ chức các hoạt động của ban nữ công quần chúng doanh nghiệp ngoài khu vực nhà nước </w:t>
      </w:r>
    </w:p>
    <w:p w:rsidR="00617DAA" w:rsidRPr="00E859DC" w:rsidRDefault="00617DAA" w:rsidP="00B53C57">
      <w:pPr>
        <w:widowControl w:val="0"/>
        <w:autoSpaceDE w:val="0"/>
        <w:autoSpaceDN w:val="0"/>
        <w:adjustRightInd w:val="0"/>
        <w:spacing w:before="120" w:after="120"/>
        <w:ind w:firstLine="567"/>
        <w:jc w:val="both"/>
        <w:rPr>
          <w:rFonts w:ascii="Times New Roman" w:hAnsi="Times New Roman"/>
          <w:sz w:val="28"/>
          <w:szCs w:val="28"/>
          <w:lang w:val="nl-NL"/>
        </w:rPr>
      </w:pPr>
      <w:r w:rsidRPr="00E859DC">
        <w:rPr>
          <w:rFonts w:ascii="Times New Roman" w:hAnsi="Times New Roman"/>
          <w:sz w:val="28"/>
          <w:szCs w:val="28"/>
          <w:lang w:val="nl-NL"/>
        </w:rPr>
        <w:t xml:space="preserve">- Tuyên truyền đường lối, chủ trương của Đảng, chính sách, pháp luật của Nhà nước. </w:t>
      </w:r>
      <w:r w:rsidRPr="00E859DC">
        <w:rPr>
          <w:rFonts w:ascii="Times New Roman" w:hAnsi="Times New Roman"/>
          <w:sz w:val="28"/>
          <w:szCs w:val="28"/>
          <w:lang w:val="vi-VN"/>
        </w:rPr>
        <w:t xml:space="preserve">Tuyên truyền nâng cao nhận thức về </w:t>
      </w:r>
      <w:r w:rsidRPr="00E859DC">
        <w:rPr>
          <w:rFonts w:ascii="Times New Roman" w:hAnsi="Times New Roman"/>
          <w:sz w:val="28"/>
          <w:szCs w:val="28"/>
          <w:lang w:val="nl-NL"/>
        </w:rPr>
        <w:t xml:space="preserve">công tác giới và </w:t>
      </w:r>
      <w:r w:rsidRPr="00E859DC">
        <w:rPr>
          <w:rFonts w:ascii="Times New Roman" w:hAnsi="Times New Roman"/>
          <w:sz w:val="28"/>
          <w:szCs w:val="28"/>
          <w:lang w:val="vi-VN"/>
        </w:rPr>
        <w:t>bình đẳng giới;</w:t>
      </w:r>
      <w:r w:rsidR="00AC1655">
        <w:rPr>
          <w:rFonts w:ascii="Times New Roman" w:hAnsi="Times New Roman"/>
          <w:sz w:val="28"/>
          <w:szCs w:val="28"/>
        </w:rPr>
        <w:t xml:space="preserve"> </w:t>
      </w:r>
      <w:r w:rsidRPr="00E859DC">
        <w:rPr>
          <w:rFonts w:ascii="Times New Roman" w:hAnsi="Times New Roman"/>
          <w:sz w:val="28"/>
          <w:szCs w:val="28"/>
          <w:lang w:val="vi-VN"/>
        </w:rPr>
        <w:t>xây dựng gia đình no ấm, bình đẳng, tiến bộ, hạnh phúc</w:t>
      </w:r>
      <w:r w:rsidRPr="00E859DC">
        <w:rPr>
          <w:rFonts w:ascii="Times New Roman" w:hAnsi="Times New Roman"/>
          <w:sz w:val="28"/>
          <w:szCs w:val="28"/>
          <w:lang w:val="nl-NL"/>
        </w:rPr>
        <w:t xml:space="preserve">. Tuyên truyền cho lao động nữ học tập nâng cao trình độ học vấn, chuyên môn nghiệp vụ, tay nghề.  </w:t>
      </w:r>
    </w:p>
    <w:p w:rsidR="00617DAA" w:rsidRPr="00E859DC" w:rsidRDefault="00617DAA" w:rsidP="00B53C57">
      <w:pPr>
        <w:widowControl w:val="0"/>
        <w:autoSpaceDE w:val="0"/>
        <w:autoSpaceDN w:val="0"/>
        <w:adjustRightInd w:val="0"/>
        <w:spacing w:before="120" w:after="120"/>
        <w:ind w:firstLine="567"/>
        <w:jc w:val="both"/>
        <w:rPr>
          <w:rFonts w:ascii="Times New Roman" w:hAnsi="Times New Roman"/>
          <w:sz w:val="28"/>
          <w:szCs w:val="28"/>
          <w:lang w:val="nl-NL"/>
        </w:rPr>
      </w:pPr>
      <w:r w:rsidRPr="00E859DC">
        <w:rPr>
          <w:rFonts w:ascii="Times New Roman" w:hAnsi="Times New Roman"/>
          <w:sz w:val="28"/>
          <w:szCs w:val="28"/>
          <w:lang w:val="nl-NL"/>
        </w:rPr>
        <w:t>- Đại diện, bảo vệ quyền, lợi ích hợp pháp, chính đáng và chăm lo đời sống vật chất, tinh thần của nữ CNVCLĐ; quan tâm công tác bình đẳng giới, dân số, gia đình, trẻ em và tổ chức các phong trào thi đua trong nữ CNVCLĐ.</w:t>
      </w:r>
    </w:p>
    <w:p w:rsidR="00617DAA" w:rsidRPr="00E859DC" w:rsidRDefault="00617DAA" w:rsidP="00B53C57">
      <w:pPr>
        <w:widowControl w:val="0"/>
        <w:autoSpaceDE w:val="0"/>
        <w:autoSpaceDN w:val="0"/>
        <w:adjustRightInd w:val="0"/>
        <w:spacing w:before="120" w:after="120"/>
        <w:ind w:firstLine="567"/>
        <w:jc w:val="both"/>
        <w:rPr>
          <w:rFonts w:ascii="Times New Roman" w:hAnsi="Times New Roman"/>
          <w:sz w:val="28"/>
          <w:szCs w:val="28"/>
          <w:lang w:val="nl-NL"/>
        </w:rPr>
      </w:pPr>
      <w:r w:rsidRPr="00E859DC">
        <w:rPr>
          <w:rFonts w:ascii="Times New Roman" w:hAnsi="Times New Roman"/>
          <w:sz w:val="28"/>
          <w:szCs w:val="28"/>
          <w:lang w:val="nl-NL"/>
        </w:rPr>
        <w:t>-</w:t>
      </w:r>
      <w:r w:rsidRPr="00E859DC">
        <w:rPr>
          <w:rFonts w:ascii="Times New Roman" w:hAnsi="Times New Roman"/>
          <w:sz w:val="28"/>
          <w:szCs w:val="28"/>
          <w:lang w:val="pt-BR"/>
        </w:rPr>
        <w:t xml:space="preserve"> Tham mưu BCH công đoàn </w:t>
      </w:r>
      <w:r w:rsidRPr="00E859DC">
        <w:rPr>
          <w:rFonts w:ascii="Times New Roman" w:hAnsi="Times New Roman"/>
          <w:sz w:val="28"/>
          <w:szCs w:val="28"/>
          <w:lang w:val="nl-NL"/>
        </w:rPr>
        <w:t xml:space="preserve">đề xuất nữ cán bộ, công chức, viên chức, công nhân và người lao động cử đi đào tạo, bồi dưỡng nâng cao trình độ học vấn, chuyên môn, nghiệp vụ; </w:t>
      </w:r>
      <w:r w:rsidRPr="00E859DC">
        <w:rPr>
          <w:rStyle w:val="apple-style-span"/>
          <w:rFonts w:ascii="Times New Roman" w:hAnsi="Times New Roman"/>
          <w:sz w:val="28"/>
          <w:szCs w:val="28"/>
          <w:lang w:val="pt-BR"/>
        </w:rPr>
        <w:t>tham gia</w:t>
      </w:r>
      <w:r w:rsidRPr="00E859DC">
        <w:rPr>
          <w:rFonts w:ascii="Times New Roman" w:hAnsi="Times New Roman"/>
          <w:sz w:val="28"/>
          <w:szCs w:val="28"/>
          <w:lang w:val="nl-NL"/>
        </w:rPr>
        <w:t xml:space="preserve"> với chuyên môn, cấp ủy trong công tác quy hoạch cán bộ, phát hiện, bồi dưỡng và bố trí sử dụng cán bộ nữ. </w:t>
      </w:r>
    </w:p>
    <w:p w:rsidR="00617DAA" w:rsidRPr="00E859DC" w:rsidRDefault="00617DAA" w:rsidP="00B53C57">
      <w:pPr>
        <w:widowControl w:val="0"/>
        <w:autoSpaceDE w:val="0"/>
        <w:autoSpaceDN w:val="0"/>
        <w:adjustRightInd w:val="0"/>
        <w:spacing w:before="120" w:after="120"/>
        <w:ind w:firstLine="567"/>
        <w:jc w:val="both"/>
        <w:rPr>
          <w:rFonts w:ascii="Times New Roman" w:hAnsi="Times New Roman"/>
          <w:sz w:val="28"/>
          <w:szCs w:val="28"/>
          <w:lang w:val="nl-NL"/>
        </w:rPr>
      </w:pPr>
      <w:r w:rsidRPr="00E859DC">
        <w:rPr>
          <w:rFonts w:ascii="Times New Roman" w:hAnsi="Times New Roman"/>
          <w:sz w:val="28"/>
          <w:szCs w:val="28"/>
          <w:lang w:val="nl-NL"/>
        </w:rPr>
        <w:t xml:space="preserve">- Việc sáng tạo, đổi mới và xây dựng các mô hình hoạt động của ban nữ công quần chúng. </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III. ĐÁNH GIÁ CHUNG</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 xml:space="preserve">1. Những ưu điểm, tồn tại, hạn chế </w:t>
      </w:r>
    </w:p>
    <w:p w:rsidR="00617DAA" w:rsidRPr="00E859DC" w:rsidRDefault="00617DAA" w:rsidP="00B53C57">
      <w:pPr>
        <w:spacing w:before="120" w:after="120"/>
        <w:ind w:firstLine="567"/>
        <w:jc w:val="both"/>
        <w:rPr>
          <w:rFonts w:ascii="Times New Roman" w:eastAsia="Times New Roman" w:hAnsi="Times New Roman"/>
          <w:sz w:val="28"/>
          <w:szCs w:val="28"/>
        </w:rPr>
      </w:pPr>
      <w:r w:rsidRPr="00E859DC">
        <w:rPr>
          <w:rFonts w:ascii="Times New Roman" w:hAnsi="Times New Roman"/>
          <w:b/>
          <w:sz w:val="28"/>
          <w:szCs w:val="28"/>
        </w:rPr>
        <w:t xml:space="preserve">- </w:t>
      </w:r>
      <w:r w:rsidRPr="00E859DC">
        <w:rPr>
          <w:rFonts w:ascii="Times New Roman" w:eastAsia="Times New Roman" w:hAnsi="Times New Roman"/>
          <w:sz w:val="28"/>
          <w:szCs w:val="28"/>
        </w:rPr>
        <w:t>Về công tác chỉ đạo triển khai Nghị quyết.</w:t>
      </w:r>
    </w:p>
    <w:p w:rsidR="00617DAA" w:rsidRPr="00E859DC" w:rsidRDefault="00617DAA" w:rsidP="00B53C57">
      <w:pPr>
        <w:spacing w:before="120" w:after="120"/>
        <w:ind w:firstLine="567"/>
        <w:jc w:val="both"/>
        <w:rPr>
          <w:rFonts w:ascii="Times New Roman" w:hAnsi="Times New Roman"/>
          <w:sz w:val="28"/>
          <w:szCs w:val="28"/>
        </w:rPr>
      </w:pPr>
      <w:r w:rsidRPr="00E859DC">
        <w:rPr>
          <w:rFonts w:ascii="Times New Roman" w:eastAsia="Times New Roman" w:hAnsi="Times New Roman"/>
          <w:sz w:val="28"/>
          <w:szCs w:val="28"/>
        </w:rPr>
        <w:t xml:space="preserve">- Về công tác tuyên truyền </w:t>
      </w:r>
      <w:r w:rsidRPr="00E859DC">
        <w:rPr>
          <w:rFonts w:ascii="Times New Roman" w:hAnsi="Times New Roman"/>
          <w:sz w:val="28"/>
          <w:szCs w:val="28"/>
        </w:rPr>
        <w:t>nâng cao nhận thức, trách nhiệm của ban chấp hành công đoàn doanh nghiệp ngoài khu vực nhà nước.</w:t>
      </w:r>
    </w:p>
    <w:p w:rsidR="00617DAA" w:rsidRPr="00E859DC" w:rsidRDefault="00617DAA" w:rsidP="00B53C57">
      <w:pPr>
        <w:spacing w:before="120" w:after="120"/>
        <w:ind w:firstLine="567"/>
        <w:jc w:val="both"/>
        <w:rPr>
          <w:rFonts w:ascii="Times New Roman" w:hAnsi="Times New Roman"/>
          <w:sz w:val="28"/>
          <w:szCs w:val="28"/>
        </w:rPr>
      </w:pPr>
      <w:r w:rsidRPr="00E859DC">
        <w:rPr>
          <w:rFonts w:ascii="Times New Roman" w:hAnsi="Times New Roman"/>
          <w:sz w:val="28"/>
          <w:szCs w:val="28"/>
        </w:rPr>
        <w:t>- Về t</w:t>
      </w:r>
      <w:r w:rsidRPr="00E859DC">
        <w:rPr>
          <w:rFonts w:ascii="Times New Roman" w:hAnsi="Times New Roman"/>
          <w:bCs/>
          <w:iCs/>
          <w:sz w:val="28"/>
          <w:szCs w:val="28"/>
        </w:rPr>
        <w:t>hực hiện các chỉ tiêu Nghị quyết 12b/NQ-TLĐ</w:t>
      </w:r>
      <w:r w:rsidRPr="00E859DC">
        <w:rPr>
          <w:rFonts w:ascii="Times New Roman" w:hAnsi="Times New Roman"/>
          <w:sz w:val="28"/>
          <w:szCs w:val="28"/>
        </w:rPr>
        <w:t>; công tác</w:t>
      </w:r>
      <w:r w:rsidR="005B5B84">
        <w:rPr>
          <w:rFonts w:ascii="Times New Roman" w:hAnsi="Times New Roman"/>
          <w:sz w:val="28"/>
          <w:szCs w:val="28"/>
        </w:rPr>
        <w:t xml:space="preserve"> </w:t>
      </w:r>
      <w:r w:rsidRPr="00E859DC">
        <w:rPr>
          <w:rFonts w:ascii="Times New Roman" w:hAnsi="Times New Roman"/>
          <w:sz w:val="28"/>
          <w:szCs w:val="28"/>
        </w:rPr>
        <w:t>thành lập, kiện toàn ban nữ công quần chúng doanh nghiệp ngoài khu vực nhà nước.</w:t>
      </w:r>
    </w:p>
    <w:p w:rsidR="00617DAA" w:rsidRPr="00E859DC" w:rsidRDefault="00617DAA" w:rsidP="00B53C57">
      <w:pPr>
        <w:spacing w:before="120" w:after="120"/>
        <w:ind w:firstLine="567"/>
        <w:jc w:val="both"/>
        <w:rPr>
          <w:rFonts w:ascii="Times New Roman" w:hAnsi="Times New Roman"/>
          <w:sz w:val="28"/>
          <w:szCs w:val="28"/>
        </w:rPr>
      </w:pPr>
      <w:r w:rsidRPr="00E859DC">
        <w:rPr>
          <w:rFonts w:ascii="Times New Roman" w:hAnsi="Times New Roman"/>
          <w:sz w:val="28"/>
          <w:szCs w:val="28"/>
        </w:rPr>
        <w:t>- Về tổ chức các hoạt động của ban nữ công quần chúng doanh nghiệp ngoài khu vực nhà nước.</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2. Nguyên nhân của tồn tại, hạn chế</w:t>
      </w:r>
    </w:p>
    <w:p w:rsidR="00617DAA" w:rsidRPr="00E859DC" w:rsidRDefault="00617DAA" w:rsidP="00B53C57">
      <w:pPr>
        <w:spacing w:before="120" w:after="120"/>
        <w:ind w:firstLine="567"/>
        <w:jc w:val="both"/>
        <w:rPr>
          <w:rFonts w:ascii="Times New Roman" w:hAnsi="Times New Roman"/>
          <w:sz w:val="28"/>
          <w:szCs w:val="28"/>
        </w:rPr>
      </w:pPr>
      <w:r w:rsidRPr="00E859DC">
        <w:rPr>
          <w:rFonts w:ascii="Times New Roman" w:hAnsi="Times New Roman"/>
          <w:sz w:val="28"/>
          <w:szCs w:val="28"/>
        </w:rPr>
        <w:t>- Nguyên nhân chủ quan</w:t>
      </w:r>
    </w:p>
    <w:p w:rsidR="00617DAA" w:rsidRPr="00E859DC" w:rsidRDefault="00617DAA" w:rsidP="00B53C57">
      <w:pPr>
        <w:spacing w:before="120" w:after="120"/>
        <w:ind w:firstLine="567"/>
        <w:jc w:val="both"/>
        <w:rPr>
          <w:rFonts w:ascii="Times New Roman" w:hAnsi="Times New Roman"/>
          <w:sz w:val="28"/>
          <w:szCs w:val="28"/>
        </w:rPr>
      </w:pPr>
      <w:r w:rsidRPr="00E859DC">
        <w:rPr>
          <w:rFonts w:ascii="Times New Roman" w:hAnsi="Times New Roman"/>
          <w:sz w:val="28"/>
          <w:szCs w:val="28"/>
        </w:rPr>
        <w:t>- Nguyên nhân khách quan</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IV. BÀI HỌC KINH NGHIỆM</w:t>
      </w:r>
    </w:p>
    <w:p w:rsidR="00617DAA" w:rsidRPr="00E859DC" w:rsidRDefault="00617DAA" w:rsidP="00B53C57">
      <w:pPr>
        <w:spacing w:before="120" w:after="120"/>
        <w:ind w:firstLine="567"/>
        <w:jc w:val="both"/>
        <w:rPr>
          <w:rFonts w:ascii="Times New Roman" w:hAnsi="Times New Roman"/>
          <w:b/>
          <w:sz w:val="28"/>
          <w:szCs w:val="28"/>
        </w:rPr>
      </w:pPr>
      <w:r w:rsidRPr="00E859DC">
        <w:rPr>
          <w:rFonts w:ascii="Times New Roman" w:hAnsi="Times New Roman"/>
          <w:b/>
          <w:sz w:val="28"/>
          <w:szCs w:val="28"/>
        </w:rPr>
        <w:t>V. KIẾN NGHỊ, ĐỀ XUẤT</w:t>
      </w:r>
    </w:p>
    <w:p w:rsidR="00617DAA" w:rsidRPr="00E859DC" w:rsidRDefault="00617DAA" w:rsidP="00B53C57">
      <w:pPr>
        <w:pStyle w:val="BodyText2"/>
        <w:spacing w:before="120" w:after="120"/>
        <w:ind w:firstLine="567"/>
        <w:rPr>
          <w:rFonts w:ascii="Times New Roman" w:hAnsi="Times New Roman"/>
          <w:szCs w:val="28"/>
        </w:rPr>
      </w:pPr>
      <w:r w:rsidRPr="00E859DC">
        <w:rPr>
          <w:rFonts w:ascii="Times New Roman" w:hAnsi="Times New Roman"/>
          <w:szCs w:val="28"/>
        </w:rPr>
        <w:lastRenderedPageBreak/>
        <w:t>- Với Tổng Liên đoàn:</w:t>
      </w:r>
    </w:p>
    <w:p w:rsidR="00617DAA" w:rsidRPr="00E859DC" w:rsidRDefault="00617DAA" w:rsidP="00B53C57">
      <w:pPr>
        <w:pStyle w:val="BodyText2"/>
        <w:spacing w:before="120" w:after="120"/>
        <w:ind w:firstLine="567"/>
        <w:rPr>
          <w:rFonts w:ascii="Times New Roman" w:hAnsi="Times New Roman"/>
          <w:szCs w:val="28"/>
        </w:rPr>
      </w:pPr>
      <w:r w:rsidRPr="00E859DC">
        <w:rPr>
          <w:rFonts w:ascii="Times New Roman" w:hAnsi="Times New Roman"/>
          <w:szCs w:val="28"/>
        </w:rPr>
        <w:t>- Với Đảng, Nhà nước và các cấp chính quyền.</w:t>
      </w:r>
    </w:p>
    <w:p w:rsidR="00B53C57" w:rsidRDefault="00B53C57" w:rsidP="00B53C57">
      <w:pPr>
        <w:pStyle w:val="BodyText2"/>
        <w:spacing w:before="80" w:after="80"/>
        <w:rPr>
          <w:rFonts w:ascii="Times New Roman" w:hAnsi="Times New Roman"/>
          <w:b/>
          <w:szCs w:val="28"/>
        </w:rPr>
      </w:pPr>
    </w:p>
    <w:p w:rsidR="00617DAA" w:rsidRPr="00E859DC" w:rsidRDefault="00617DAA" w:rsidP="00443E40">
      <w:pPr>
        <w:pStyle w:val="BodyText2"/>
        <w:jc w:val="center"/>
        <w:rPr>
          <w:rFonts w:ascii="Times New Roman" w:hAnsi="Times New Roman"/>
          <w:b/>
          <w:szCs w:val="28"/>
        </w:rPr>
      </w:pPr>
      <w:r w:rsidRPr="00E859DC">
        <w:rPr>
          <w:rFonts w:ascii="Times New Roman" w:hAnsi="Times New Roman"/>
          <w:b/>
          <w:szCs w:val="28"/>
        </w:rPr>
        <w:t>Phần thứ hai</w:t>
      </w:r>
    </w:p>
    <w:p w:rsidR="00617DAA" w:rsidRPr="00E859DC" w:rsidRDefault="00617DAA" w:rsidP="00443E40">
      <w:pPr>
        <w:pStyle w:val="BodyText2"/>
        <w:ind w:left="720" w:firstLine="720"/>
        <w:rPr>
          <w:rFonts w:ascii="Times New Roman" w:hAnsi="Times New Roman"/>
          <w:b/>
          <w:szCs w:val="28"/>
        </w:rPr>
      </w:pPr>
      <w:r w:rsidRPr="00E859DC">
        <w:rPr>
          <w:rFonts w:ascii="Times New Roman" w:hAnsi="Times New Roman"/>
          <w:b/>
          <w:szCs w:val="28"/>
        </w:rPr>
        <w:t xml:space="preserve">             NHIỆM VỤ TRỌNG TÂM THỜI GIAN TỚI</w:t>
      </w:r>
    </w:p>
    <w:p w:rsidR="00617DAA" w:rsidRPr="00443E40" w:rsidRDefault="00617DAA" w:rsidP="00617DAA">
      <w:pPr>
        <w:pStyle w:val="BodyText2"/>
        <w:spacing w:before="80" w:after="80"/>
        <w:ind w:left="720" w:firstLine="720"/>
        <w:rPr>
          <w:rFonts w:ascii="Times New Roman" w:hAnsi="Times New Roman"/>
          <w:b/>
          <w:sz w:val="16"/>
          <w:szCs w:val="16"/>
        </w:rPr>
      </w:pPr>
    </w:p>
    <w:p w:rsidR="00617DAA" w:rsidRPr="00E859DC" w:rsidRDefault="00617DAA" w:rsidP="00443E40">
      <w:pPr>
        <w:pStyle w:val="BodyText2"/>
        <w:spacing w:before="120" w:after="120"/>
        <w:rPr>
          <w:rFonts w:ascii="Times New Roman" w:hAnsi="Times New Roman"/>
          <w:b/>
          <w:szCs w:val="28"/>
        </w:rPr>
      </w:pPr>
      <w:r w:rsidRPr="00E859DC">
        <w:rPr>
          <w:rFonts w:ascii="Times New Roman" w:hAnsi="Times New Roman"/>
          <w:b/>
          <w:szCs w:val="28"/>
        </w:rPr>
        <w:tab/>
        <w:t>I. DỰ BÁO TÌNH HÌNH</w:t>
      </w:r>
    </w:p>
    <w:p w:rsidR="00617DAA" w:rsidRPr="00E859DC" w:rsidRDefault="00617DAA" w:rsidP="00443E40">
      <w:pPr>
        <w:pStyle w:val="BodyText2"/>
        <w:spacing w:before="120" w:after="120"/>
        <w:rPr>
          <w:rFonts w:ascii="Times New Roman" w:hAnsi="Times New Roman"/>
          <w:szCs w:val="28"/>
        </w:rPr>
      </w:pPr>
      <w:r w:rsidRPr="00E859DC">
        <w:rPr>
          <w:rFonts w:ascii="Times New Roman" w:hAnsi="Times New Roman"/>
          <w:b/>
          <w:szCs w:val="28"/>
        </w:rPr>
        <w:tab/>
      </w:r>
      <w:r w:rsidRPr="00E859DC">
        <w:rPr>
          <w:rFonts w:ascii="Times New Roman" w:hAnsi="Times New Roman"/>
          <w:szCs w:val="28"/>
        </w:rPr>
        <w:t>Dự báo tình hình chung của đất nước, địa phương, đơn vị và của công đoàn có tác động đến lao động nữ, công tác nữ công và triển khai thực hiện Nghị quyết 12b/NQ-BCH.</w:t>
      </w:r>
    </w:p>
    <w:p w:rsidR="00617DAA" w:rsidRPr="00E859DC" w:rsidRDefault="00617DAA" w:rsidP="00443E40">
      <w:pPr>
        <w:pStyle w:val="BodyText2"/>
        <w:spacing w:before="120" w:after="120"/>
        <w:rPr>
          <w:rFonts w:ascii="Times New Roman" w:hAnsi="Times New Roman"/>
          <w:b/>
          <w:szCs w:val="28"/>
        </w:rPr>
      </w:pPr>
      <w:r w:rsidRPr="00E859DC">
        <w:rPr>
          <w:rFonts w:ascii="Times New Roman" w:hAnsi="Times New Roman"/>
          <w:b/>
          <w:szCs w:val="28"/>
        </w:rPr>
        <w:tab/>
        <w:t>II. NHIỆM VỤ TRỌNG TÂM</w:t>
      </w:r>
    </w:p>
    <w:p w:rsidR="00617DAA" w:rsidRPr="00E859DC" w:rsidRDefault="00617DAA" w:rsidP="00443E40">
      <w:pPr>
        <w:pStyle w:val="BodyText2"/>
        <w:spacing w:before="120" w:after="120"/>
        <w:rPr>
          <w:rFonts w:ascii="Times New Roman" w:hAnsi="Times New Roman"/>
          <w:szCs w:val="28"/>
        </w:rPr>
      </w:pPr>
      <w:r w:rsidRPr="00E859DC">
        <w:rPr>
          <w:rFonts w:ascii="Times New Roman" w:hAnsi="Times New Roman"/>
          <w:b/>
          <w:szCs w:val="28"/>
        </w:rPr>
        <w:tab/>
      </w:r>
      <w:r w:rsidRPr="00E859DC">
        <w:rPr>
          <w:rFonts w:ascii="Times New Roman" w:hAnsi="Times New Roman"/>
          <w:szCs w:val="28"/>
        </w:rPr>
        <w:t>Căn cứ tình hình thực tiễn, bài học kinh nghiệm đã rút ra qua việc sơ kết 5 năm thực hiện Nghị quyết 12b/NQ-BCH đề ra nhiệm vụ trọng tâm trong thời gian tới, tập trung vào các nội dung sau:</w:t>
      </w:r>
    </w:p>
    <w:p w:rsidR="00617DAA" w:rsidRPr="00E859DC" w:rsidRDefault="00617DAA" w:rsidP="00443E40">
      <w:pPr>
        <w:pStyle w:val="BodyText2"/>
        <w:spacing w:before="120" w:after="120"/>
        <w:ind w:firstLine="709"/>
        <w:rPr>
          <w:rFonts w:ascii="Times New Roman" w:hAnsi="Times New Roman"/>
          <w:szCs w:val="28"/>
        </w:rPr>
      </w:pPr>
      <w:r w:rsidRPr="00E859DC">
        <w:rPr>
          <w:rFonts w:ascii="Times New Roman" w:hAnsi="Times New Roman"/>
          <w:szCs w:val="28"/>
        </w:rPr>
        <w:t>1. Tiếp tục nâng cao nhận thức, trách nhiệm của ban chấp hành công đoàn doanh nghiệp ngoài khu vực nhà nước, nhất là người đứng đầu trong chỉ đạo hoạt động của ban nữ công quần chúng.</w:t>
      </w:r>
    </w:p>
    <w:p w:rsidR="00617DAA" w:rsidRPr="00E859DC" w:rsidRDefault="00617DAA" w:rsidP="00443E40">
      <w:pPr>
        <w:pStyle w:val="BodyText2"/>
        <w:spacing w:before="120" w:after="120"/>
        <w:ind w:firstLine="709"/>
        <w:rPr>
          <w:rFonts w:ascii="Times New Roman" w:hAnsi="Times New Roman"/>
          <w:szCs w:val="28"/>
        </w:rPr>
      </w:pPr>
      <w:r w:rsidRPr="00E859DC">
        <w:rPr>
          <w:rFonts w:ascii="Times New Roman" w:hAnsi="Times New Roman"/>
          <w:bCs/>
          <w:iCs/>
          <w:szCs w:val="28"/>
          <w:lang w:val="nl-NL"/>
        </w:rPr>
        <w:t xml:space="preserve">2. </w:t>
      </w:r>
      <w:r w:rsidRPr="00E859DC">
        <w:rPr>
          <w:rFonts w:ascii="Times New Roman" w:hAnsi="Times New Roman"/>
          <w:szCs w:val="28"/>
        </w:rPr>
        <w:t>T</w:t>
      </w:r>
      <w:r w:rsidRPr="00E859DC">
        <w:rPr>
          <w:rFonts w:ascii="Times New Roman" w:hAnsi="Times New Roman"/>
          <w:bCs/>
          <w:iCs/>
          <w:szCs w:val="28"/>
          <w:lang w:val="nl-NL"/>
        </w:rPr>
        <w:t xml:space="preserve">húc đẩy </w:t>
      </w:r>
      <w:r w:rsidRPr="00E859DC">
        <w:rPr>
          <w:rFonts w:ascii="Times New Roman" w:hAnsi="Times New Roman"/>
          <w:szCs w:val="28"/>
        </w:rPr>
        <w:t>thành lập, kiện toàn ban nữ công quần chúng doanh nghiệp ngoài khu vực nhà nước theo tinh thần Nghị quyết 12b/NQ-BCH.</w:t>
      </w:r>
    </w:p>
    <w:p w:rsidR="00617DAA" w:rsidRPr="00E859DC" w:rsidRDefault="00617DAA" w:rsidP="00443E40">
      <w:pPr>
        <w:pStyle w:val="BodyText2"/>
        <w:spacing w:before="120" w:after="120"/>
        <w:ind w:firstLine="709"/>
        <w:rPr>
          <w:rFonts w:ascii="Times New Roman" w:hAnsi="Times New Roman"/>
          <w:szCs w:val="28"/>
        </w:rPr>
      </w:pPr>
      <w:r w:rsidRPr="00E859DC">
        <w:rPr>
          <w:rFonts w:ascii="Times New Roman" w:hAnsi="Times New Roman"/>
          <w:szCs w:val="28"/>
        </w:rPr>
        <w:t xml:space="preserve">3. Xây dựng đội ngũ cán bộ nữ công, nâng cao chất lượng hoạt động </w:t>
      </w:r>
      <w:r w:rsidR="00F26CA1">
        <w:rPr>
          <w:rFonts w:ascii="Times New Roman" w:hAnsi="Times New Roman"/>
          <w:szCs w:val="28"/>
        </w:rPr>
        <w:t>b</w:t>
      </w:r>
      <w:r w:rsidRPr="00E859DC">
        <w:rPr>
          <w:rFonts w:ascii="Times New Roman" w:hAnsi="Times New Roman"/>
          <w:szCs w:val="28"/>
        </w:rPr>
        <w:t xml:space="preserve">an </w:t>
      </w:r>
      <w:r w:rsidR="00F26CA1">
        <w:rPr>
          <w:rFonts w:ascii="Times New Roman" w:hAnsi="Times New Roman"/>
          <w:szCs w:val="28"/>
        </w:rPr>
        <w:t>n</w:t>
      </w:r>
      <w:r w:rsidRPr="00E859DC">
        <w:rPr>
          <w:rFonts w:ascii="Times New Roman" w:hAnsi="Times New Roman"/>
          <w:szCs w:val="28"/>
        </w:rPr>
        <w:t>ữ công công đoàn các cấp, đặc biệt nâng cao chất lượng hoạt động của ban nữ công quần chúng doanh nghiệp ngoài khu vực nhà nước.</w:t>
      </w:r>
    </w:p>
    <w:p w:rsidR="00617DAA" w:rsidRPr="00E859DC" w:rsidRDefault="00617DAA" w:rsidP="00443E40">
      <w:pPr>
        <w:pStyle w:val="BodyText2"/>
        <w:spacing w:before="120" w:after="120"/>
        <w:ind w:firstLine="709"/>
        <w:rPr>
          <w:rFonts w:ascii="Times New Roman" w:hAnsi="Times New Roman"/>
          <w:szCs w:val="28"/>
        </w:rPr>
      </w:pPr>
      <w:r w:rsidRPr="00E859DC">
        <w:rPr>
          <w:rFonts w:ascii="Times New Roman" w:hAnsi="Times New Roman"/>
          <w:szCs w:val="28"/>
        </w:rPr>
        <w:t xml:space="preserve">4. </w:t>
      </w:r>
      <w:r w:rsidRPr="00E859DC">
        <w:rPr>
          <w:rFonts w:ascii="Times New Roman" w:hAnsi="Times New Roman"/>
          <w:bCs/>
          <w:iCs/>
          <w:szCs w:val="28"/>
          <w:lang w:val="nl-NL"/>
        </w:rPr>
        <w:t>Tập trung tham gia kiểm tra, giám sát t</w:t>
      </w:r>
      <w:r w:rsidRPr="00E859DC">
        <w:rPr>
          <w:rFonts w:ascii="Times New Roman" w:hAnsi="Times New Roman"/>
          <w:szCs w:val="28"/>
        </w:rPr>
        <w:t xml:space="preserve">hành lập, kiện toàn ban nữ công quần chúng doanh nghiệp ngoài khu vực nhà nước; </w:t>
      </w:r>
      <w:r w:rsidRPr="00E859DC">
        <w:rPr>
          <w:rFonts w:ascii="Times New Roman" w:hAnsi="Times New Roman"/>
          <w:bCs/>
          <w:iCs/>
          <w:szCs w:val="28"/>
          <w:lang w:val="nl-NL"/>
        </w:rPr>
        <w:t xml:space="preserve">thực hiện các quyền của lao động nữ; công tác </w:t>
      </w:r>
      <w:r w:rsidRPr="00E859DC">
        <w:rPr>
          <w:rFonts w:ascii="Times New Roman" w:hAnsi="Times New Roman"/>
          <w:szCs w:val="28"/>
        </w:rPr>
        <w:t>chăm lo, bảo vệ quyền và lợi ích hợp pháp, chính đáng của nữ CNVCLĐ.</w:t>
      </w:r>
    </w:p>
    <w:p w:rsidR="00617DAA" w:rsidRPr="00E859DC" w:rsidRDefault="00617DAA" w:rsidP="00443E40">
      <w:pPr>
        <w:spacing w:before="120" w:after="120"/>
        <w:ind w:firstLine="720"/>
        <w:jc w:val="both"/>
        <w:rPr>
          <w:rFonts w:ascii="Times New Roman" w:hAnsi="Times New Roman"/>
          <w:sz w:val="28"/>
          <w:szCs w:val="28"/>
        </w:rPr>
      </w:pPr>
      <w:r w:rsidRPr="00E859DC">
        <w:rPr>
          <w:rFonts w:ascii="Times New Roman" w:hAnsi="Times New Roman"/>
          <w:sz w:val="28"/>
          <w:szCs w:val="28"/>
        </w:rPr>
        <w:t>5. Tăng cường trách nhiệm tham mưu của ban chấp hành cùng cấp trong công tác tổ chức hoạt động của ban nữ công quần chúng doanh nghiệp ngoài khu vực nhà nước .</w:t>
      </w:r>
    </w:p>
    <w:p w:rsidR="00617DAA" w:rsidRPr="00E859DC" w:rsidRDefault="00617DAA" w:rsidP="00443E40">
      <w:pPr>
        <w:pStyle w:val="BodyText2"/>
        <w:spacing w:before="120" w:after="120"/>
        <w:rPr>
          <w:rFonts w:ascii="Times New Roman" w:hAnsi="Times New Roman"/>
          <w:b/>
          <w:szCs w:val="28"/>
        </w:rPr>
      </w:pPr>
      <w:r w:rsidRPr="00E859DC">
        <w:rPr>
          <w:rFonts w:ascii="Times New Roman" w:hAnsi="Times New Roman"/>
          <w:szCs w:val="28"/>
        </w:rPr>
        <w:tab/>
      </w:r>
      <w:r w:rsidRPr="00E859DC">
        <w:rPr>
          <w:rFonts w:ascii="Times New Roman" w:hAnsi="Times New Roman"/>
          <w:b/>
          <w:szCs w:val="28"/>
        </w:rPr>
        <w:t>III. MỘT SỐ GIẢI PHÁP CHÍNH</w:t>
      </w:r>
    </w:p>
    <w:p w:rsidR="00617DAA" w:rsidRPr="00E859DC" w:rsidRDefault="00617DAA" w:rsidP="00443E40">
      <w:pPr>
        <w:pStyle w:val="BodyText2"/>
        <w:spacing w:before="120" w:after="120"/>
        <w:rPr>
          <w:rFonts w:ascii="Times New Roman" w:hAnsi="Times New Roman"/>
          <w:color w:val="FF0000"/>
          <w:szCs w:val="28"/>
        </w:rPr>
      </w:pPr>
      <w:r w:rsidRPr="00E859DC">
        <w:rPr>
          <w:rFonts w:ascii="Times New Roman" w:hAnsi="Times New Roman"/>
          <w:b/>
          <w:szCs w:val="28"/>
        </w:rPr>
        <w:tab/>
      </w:r>
      <w:r w:rsidRPr="00E859DC">
        <w:rPr>
          <w:rFonts w:ascii="Times New Roman" w:hAnsi="Times New Roman"/>
          <w:szCs w:val="28"/>
        </w:rPr>
        <w:t>Nêu một số giải pháp chính nhằm thực hiện 05</w:t>
      </w:r>
      <w:r w:rsidR="005B5B84">
        <w:rPr>
          <w:rFonts w:ascii="Times New Roman" w:hAnsi="Times New Roman"/>
          <w:szCs w:val="28"/>
        </w:rPr>
        <w:t xml:space="preserve"> </w:t>
      </w:r>
      <w:r w:rsidRPr="00E859DC">
        <w:rPr>
          <w:rFonts w:ascii="Times New Roman" w:hAnsi="Times New Roman"/>
          <w:szCs w:val="28"/>
        </w:rPr>
        <w:t xml:space="preserve">nhiệm vụ trọng tâm đã nêu tại mục II. </w:t>
      </w:r>
    </w:p>
    <w:p w:rsidR="00617DAA" w:rsidRPr="00E859DC" w:rsidRDefault="00617DAA" w:rsidP="00443E40">
      <w:pPr>
        <w:tabs>
          <w:tab w:val="left" w:pos="3060"/>
        </w:tabs>
        <w:spacing w:before="120" w:after="120"/>
        <w:rPr>
          <w:rFonts w:ascii="Times New Roman" w:hAnsi="Times New Roman"/>
        </w:rPr>
      </w:pPr>
    </w:p>
    <w:p w:rsidR="00617DAA" w:rsidRPr="00E859DC" w:rsidRDefault="00617DAA" w:rsidP="00443E40">
      <w:pPr>
        <w:tabs>
          <w:tab w:val="left" w:pos="3060"/>
        </w:tabs>
        <w:spacing w:before="120" w:after="120"/>
        <w:rPr>
          <w:rFonts w:ascii="Times New Roman" w:hAnsi="Times New Roman"/>
        </w:rPr>
      </w:pPr>
    </w:p>
    <w:p w:rsidR="00617DAA" w:rsidRPr="00E859DC" w:rsidRDefault="00617DAA" w:rsidP="00443E40">
      <w:pPr>
        <w:tabs>
          <w:tab w:val="left" w:pos="3060"/>
        </w:tabs>
        <w:spacing w:before="120" w:after="120"/>
        <w:rPr>
          <w:rFonts w:ascii="Times New Roman" w:hAnsi="Times New Roman"/>
        </w:rPr>
      </w:pPr>
    </w:p>
    <w:p w:rsidR="00617DAA" w:rsidRPr="00E859DC" w:rsidRDefault="00617DAA" w:rsidP="00443E40">
      <w:pPr>
        <w:tabs>
          <w:tab w:val="left" w:pos="3060"/>
        </w:tabs>
        <w:spacing w:before="120" w:after="120"/>
        <w:rPr>
          <w:rFonts w:ascii="Times New Roman" w:hAnsi="Times New Roman"/>
        </w:rPr>
      </w:pPr>
    </w:p>
    <w:p w:rsidR="00617DAA" w:rsidRPr="00E859DC" w:rsidRDefault="00617DAA" w:rsidP="00617DAA">
      <w:pPr>
        <w:tabs>
          <w:tab w:val="left" w:pos="3060"/>
        </w:tabs>
        <w:rPr>
          <w:rFonts w:ascii="Times New Roman" w:hAnsi="Times New Roman"/>
        </w:rPr>
      </w:pPr>
    </w:p>
    <w:p w:rsidR="00617DAA" w:rsidRPr="00E859DC" w:rsidRDefault="00617DAA" w:rsidP="00617DAA">
      <w:pPr>
        <w:tabs>
          <w:tab w:val="left" w:pos="3060"/>
        </w:tabs>
        <w:rPr>
          <w:rFonts w:ascii="Times New Roman" w:hAnsi="Times New Roman"/>
        </w:rPr>
      </w:pPr>
    </w:p>
    <w:p w:rsidR="00617DAA" w:rsidRPr="00E859DC" w:rsidRDefault="00617DAA" w:rsidP="00617DAA">
      <w:pPr>
        <w:tabs>
          <w:tab w:val="left" w:pos="3060"/>
        </w:tabs>
        <w:rPr>
          <w:rFonts w:ascii="Times New Roman" w:hAnsi="Times New Roman"/>
        </w:rPr>
      </w:pPr>
    </w:p>
    <w:p w:rsidR="00617DAA" w:rsidRPr="00E859DC" w:rsidRDefault="00617DAA" w:rsidP="00617DAA">
      <w:pPr>
        <w:rPr>
          <w:rFonts w:ascii="Times New Roman" w:hAnsi="Times New Roman"/>
        </w:rPr>
      </w:pPr>
    </w:p>
    <w:p w:rsidR="00443E40" w:rsidRPr="00E859DC" w:rsidRDefault="00443E40">
      <w:pPr>
        <w:rPr>
          <w:rFonts w:ascii="Times New Roman" w:hAnsi="Times New Roman"/>
        </w:rPr>
      </w:pPr>
    </w:p>
    <w:sectPr w:rsidR="00443E40" w:rsidRPr="00E859DC" w:rsidSect="00B53C57">
      <w:footerReference w:type="default" r:id="rId8"/>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40" w:rsidRDefault="00443E40">
      <w:r>
        <w:separator/>
      </w:r>
    </w:p>
  </w:endnote>
  <w:endnote w:type="continuationSeparator" w:id="0">
    <w:p w:rsidR="00443E40" w:rsidRDefault="0044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58650"/>
      <w:docPartObj>
        <w:docPartGallery w:val="Page Numbers (Bottom of Page)"/>
        <w:docPartUnique/>
      </w:docPartObj>
    </w:sdtPr>
    <w:sdtEndPr>
      <w:rPr>
        <w:noProof/>
      </w:rPr>
    </w:sdtEndPr>
    <w:sdtContent>
      <w:p w:rsidR="00B53C57" w:rsidRDefault="00B53C57">
        <w:pPr>
          <w:pStyle w:val="Footer"/>
          <w:jc w:val="right"/>
        </w:pPr>
        <w:r w:rsidRPr="00C963CC">
          <w:rPr>
            <w:rFonts w:ascii="Times New Roman" w:hAnsi="Times New Roman"/>
            <w:sz w:val="26"/>
            <w:szCs w:val="26"/>
          </w:rPr>
          <w:fldChar w:fldCharType="begin"/>
        </w:r>
        <w:r w:rsidRPr="00C963CC">
          <w:rPr>
            <w:rFonts w:ascii="Times New Roman" w:hAnsi="Times New Roman"/>
            <w:sz w:val="26"/>
            <w:szCs w:val="26"/>
          </w:rPr>
          <w:instrText xml:space="preserve"> PAGE   \* MERGEFORMAT </w:instrText>
        </w:r>
        <w:r w:rsidRPr="00C963CC">
          <w:rPr>
            <w:rFonts w:ascii="Times New Roman" w:hAnsi="Times New Roman"/>
            <w:sz w:val="26"/>
            <w:szCs w:val="26"/>
          </w:rPr>
          <w:fldChar w:fldCharType="separate"/>
        </w:r>
        <w:r w:rsidR="00843888">
          <w:rPr>
            <w:rFonts w:ascii="Times New Roman" w:hAnsi="Times New Roman"/>
            <w:noProof/>
            <w:sz w:val="26"/>
            <w:szCs w:val="26"/>
          </w:rPr>
          <w:t>5</w:t>
        </w:r>
        <w:r w:rsidRPr="00C963CC">
          <w:rPr>
            <w:rFonts w:ascii="Times New Roman" w:hAnsi="Times New Roman"/>
            <w:noProof/>
            <w:sz w:val="26"/>
            <w:szCs w:val="26"/>
          </w:rPr>
          <w:fldChar w:fldCharType="end"/>
        </w:r>
      </w:p>
    </w:sdtContent>
  </w:sdt>
  <w:p w:rsidR="00443E40" w:rsidRDefault="00443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40" w:rsidRDefault="00443E40">
      <w:r>
        <w:separator/>
      </w:r>
    </w:p>
  </w:footnote>
  <w:footnote w:type="continuationSeparator" w:id="0">
    <w:p w:rsidR="00443E40" w:rsidRDefault="00443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7DAA"/>
    <w:rsid w:val="00052E5D"/>
    <w:rsid w:val="00057686"/>
    <w:rsid w:val="00237E60"/>
    <w:rsid w:val="002658CC"/>
    <w:rsid w:val="0037029C"/>
    <w:rsid w:val="00443E40"/>
    <w:rsid w:val="00450885"/>
    <w:rsid w:val="004E29EB"/>
    <w:rsid w:val="00513198"/>
    <w:rsid w:val="005B5B84"/>
    <w:rsid w:val="005F1F38"/>
    <w:rsid w:val="00617DAA"/>
    <w:rsid w:val="006353FA"/>
    <w:rsid w:val="007A2B63"/>
    <w:rsid w:val="00843888"/>
    <w:rsid w:val="008C20A6"/>
    <w:rsid w:val="008D1583"/>
    <w:rsid w:val="009C5928"/>
    <w:rsid w:val="00A00968"/>
    <w:rsid w:val="00A73CF0"/>
    <w:rsid w:val="00AC1655"/>
    <w:rsid w:val="00B53C57"/>
    <w:rsid w:val="00B72859"/>
    <w:rsid w:val="00C42BA3"/>
    <w:rsid w:val="00C963CC"/>
    <w:rsid w:val="00D8444B"/>
    <w:rsid w:val="00D9562D"/>
    <w:rsid w:val="00E859DC"/>
    <w:rsid w:val="00F26CA1"/>
    <w:rsid w:val="00FE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A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DAA"/>
    <w:pPr>
      <w:tabs>
        <w:tab w:val="center" w:pos="4680"/>
        <w:tab w:val="right" w:pos="9360"/>
      </w:tabs>
    </w:pPr>
  </w:style>
  <w:style w:type="character" w:customStyle="1" w:styleId="FooterChar">
    <w:name w:val="Footer Char"/>
    <w:basedOn w:val="DefaultParagraphFont"/>
    <w:link w:val="Footer"/>
    <w:uiPriority w:val="99"/>
    <w:rsid w:val="00617DAA"/>
    <w:rPr>
      <w:rFonts w:ascii="Calibri" w:eastAsia="Calibri" w:hAnsi="Calibri" w:cs="Times New Roman"/>
    </w:rPr>
  </w:style>
  <w:style w:type="paragraph" w:styleId="BodyText2">
    <w:name w:val="Body Text 2"/>
    <w:basedOn w:val="Normal"/>
    <w:link w:val="BodyText2Char"/>
    <w:semiHidden/>
    <w:unhideWhenUsed/>
    <w:rsid w:val="00617DAA"/>
    <w:pPr>
      <w:jc w:val="both"/>
    </w:pPr>
    <w:rPr>
      <w:rFonts w:ascii=".VnTime" w:eastAsia="Times New Roman" w:hAnsi=".VnTime"/>
      <w:sz w:val="28"/>
      <w:szCs w:val="24"/>
    </w:rPr>
  </w:style>
  <w:style w:type="character" w:customStyle="1" w:styleId="BodyText2Char">
    <w:name w:val="Body Text 2 Char"/>
    <w:basedOn w:val="DefaultParagraphFont"/>
    <w:link w:val="BodyText2"/>
    <w:semiHidden/>
    <w:rsid w:val="00617DAA"/>
    <w:rPr>
      <w:rFonts w:ascii=".VnTime" w:eastAsia="Times New Roman" w:hAnsi=".VnTime" w:cs="Times New Roman"/>
      <w:sz w:val="28"/>
      <w:szCs w:val="24"/>
    </w:rPr>
  </w:style>
  <w:style w:type="character" w:customStyle="1" w:styleId="apple-style-span">
    <w:name w:val="apple-style-span"/>
    <w:rsid w:val="00617DAA"/>
  </w:style>
  <w:style w:type="paragraph" w:styleId="Header">
    <w:name w:val="header"/>
    <w:basedOn w:val="Normal"/>
    <w:link w:val="HeaderChar"/>
    <w:uiPriority w:val="99"/>
    <w:unhideWhenUsed/>
    <w:rsid w:val="00B53C57"/>
    <w:pPr>
      <w:tabs>
        <w:tab w:val="center" w:pos="4680"/>
        <w:tab w:val="right" w:pos="9360"/>
      </w:tabs>
    </w:pPr>
  </w:style>
  <w:style w:type="character" w:customStyle="1" w:styleId="HeaderChar">
    <w:name w:val="Header Char"/>
    <w:basedOn w:val="DefaultParagraphFont"/>
    <w:link w:val="Header"/>
    <w:uiPriority w:val="99"/>
    <w:rsid w:val="00B53C57"/>
    <w:rPr>
      <w:rFonts w:ascii="Calibri" w:eastAsia="Calibri" w:hAnsi="Calibri" w:cs="Times New Roman"/>
    </w:rPr>
  </w:style>
  <w:style w:type="paragraph" w:styleId="BalloonText">
    <w:name w:val="Balloon Text"/>
    <w:basedOn w:val="Normal"/>
    <w:link w:val="BalloonTextChar"/>
    <w:uiPriority w:val="99"/>
    <w:semiHidden/>
    <w:unhideWhenUsed/>
    <w:rsid w:val="00C963CC"/>
    <w:rPr>
      <w:rFonts w:ascii="Tahoma" w:hAnsi="Tahoma" w:cs="Tahoma"/>
      <w:sz w:val="16"/>
      <w:szCs w:val="16"/>
    </w:rPr>
  </w:style>
  <w:style w:type="character" w:customStyle="1" w:styleId="BalloonTextChar">
    <w:name w:val="Balloon Text Char"/>
    <w:basedOn w:val="DefaultParagraphFont"/>
    <w:link w:val="BalloonText"/>
    <w:uiPriority w:val="99"/>
    <w:semiHidden/>
    <w:rsid w:val="00C963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50A2-9CDF-444D-A099-CAA7F16C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cp:lastPrinted>2022-03-07T07:08:00Z</cp:lastPrinted>
  <dcterms:created xsi:type="dcterms:W3CDTF">2022-03-04T18:50:00Z</dcterms:created>
  <dcterms:modified xsi:type="dcterms:W3CDTF">2022-03-07T07:59:00Z</dcterms:modified>
</cp:coreProperties>
</file>