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5" w:type="dxa"/>
        <w:tblInd w:w="-55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0"/>
        <w:gridCol w:w="4995"/>
      </w:tblGrid>
      <w:tr w:rsidR="003A053A" w:rsidRPr="00DD2940" w:rsidTr="00D83862">
        <w:trPr>
          <w:trHeight w:val="797"/>
        </w:trPr>
        <w:tc>
          <w:tcPr>
            <w:tcW w:w="5280" w:type="dxa"/>
          </w:tcPr>
          <w:p w:rsidR="003A053A" w:rsidRPr="0082036D" w:rsidRDefault="003A053A" w:rsidP="00D83862">
            <w:pPr>
              <w:jc w:val="center"/>
              <w:rPr>
                <w:color w:val="000000"/>
                <w:spacing w:val="-6"/>
                <w:sz w:val="24"/>
                <w:lang w:val="vi-VN"/>
              </w:rPr>
            </w:pPr>
            <w:r>
              <w:rPr>
                <w:color w:val="000000"/>
                <w:spacing w:val="-6"/>
                <w:sz w:val="24"/>
              </w:rPr>
              <w:t xml:space="preserve">TỔNG </w:t>
            </w:r>
            <w:r w:rsidRPr="00DD2940">
              <w:rPr>
                <w:color w:val="000000"/>
                <w:spacing w:val="-6"/>
                <w:sz w:val="24"/>
              </w:rPr>
              <w:t xml:space="preserve">LIÊN ĐOÀN LAO ĐỘNG </w:t>
            </w:r>
            <w:r>
              <w:rPr>
                <w:color w:val="000000"/>
                <w:spacing w:val="-6"/>
                <w:sz w:val="24"/>
              </w:rPr>
              <w:t>VIỆT NAM</w:t>
            </w:r>
          </w:p>
          <w:p w:rsidR="003A053A" w:rsidRPr="00DD2940" w:rsidRDefault="0074552F" w:rsidP="00D8386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4" o:spid="_x0000_s1026" style="position:absolute;left:0;text-align:left;z-index:251660288;visibility:visible;mso-wrap-distance-top:-6e-5mm;mso-wrap-distance-bottom:-6e-5mm" from=".25pt,16pt" to="263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xZ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yaZIt8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"/>
              </w:pict>
            </w:r>
            <w:r w:rsidR="003A053A" w:rsidRPr="00DD2940">
              <w:rPr>
                <w:b/>
                <w:color w:val="000000"/>
                <w:sz w:val="26"/>
                <w:szCs w:val="26"/>
              </w:rPr>
              <w:t>LIÊN ĐOÀN LAO ĐỘNG TỈNH BÌNH ĐỊNH</w:t>
            </w:r>
          </w:p>
        </w:tc>
        <w:tc>
          <w:tcPr>
            <w:tcW w:w="4995" w:type="dxa"/>
          </w:tcPr>
          <w:p w:rsidR="003A053A" w:rsidRPr="00DD2940" w:rsidRDefault="003A053A" w:rsidP="00D83862">
            <w:pPr>
              <w:jc w:val="center"/>
              <w:rPr>
                <w:b/>
                <w:color w:val="000000"/>
                <w:spacing w:val="-4"/>
                <w:sz w:val="24"/>
              </w:rPr>
            </w:pPr>
            <w:r w:rsidRPr="00DD2940">
              <w:rPr>
                <w:b/>
                <w:color w:val="000000"/>
                <w:spacing w:val="-4"/>
                <w:sz w:val="24"/>
              </w:rPr>
              <w:t>CỘNG HÒA XÃ HỘI CHỦ NGHĨA VIỆT NAM</w:t>
            </w:r>
          </w:p>
          <w:p w:rsidR="003A053A" w:rsidRPr="00DD2940" w:rsidRDefault="0074552F" w:rsidP="00D8386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pict>
                <v:line id="Straight Connector 3" o:spid="_x0000_s1027" style="position:absolute;left:0;text-align:left;z-index:251659264;visibility:visible;mso-wrap-distance-top:-6e-5mm;mso-wrap-distance-bottom:-6e-5mm" from="40.75pt,15.75pt" to="211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OT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"/>
              </w:pict>
            </w:r>
            <w:r w:rsidR="003A053A" w:rsidRPr="00DD2940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</w:tc>
      </w:tr>
      <w:tr w:rsidR="003A053A" w:rsidRPr="00DD2940" w:rsidTr="00D83862">
        <w:tc>
          <w:tcPr>
            <w:tcW w:w="5280" w:type="dxa"/>
          </w:tcPr>
          <w:p w:rsidR="003A053A" w:rsidRPr="00DD2940" w:rsidRDefault="003A053A" w:rsidP="00D83862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4995" w:type="dxa"/>
          </w:tcPr>
          <w:p w:rsidR="003A053A" w:rsidRPr="00D83D91" w:rsidRDefault="005355ED" w:rsidP="00C36033">
            <w:pPr>
              <w:jc w:val="center"/>
              <w:rPr>
                <w:i/>
                <w:color w:val="000000"/>
                <w:sz w:val="26"/>
                <w:lang w:val="vi-VN"/>
              </w:rPr>
            </w:pPr>
            <w:r>
              <w:rPr>
                <w:i/>
                <w:color w:val="000000"/>
                <w:sz w:val="26"/>
              </w:rPr>
              <w:t xml:space="preserve">Bình Định, ngày 30 </w:t>
            </w:r>
            <w:r w:rsidR="003A053A">
              <w:rPr>
                <w:i/>
                <w:color w:val="000000"/>
                <w:sz w:val="26"/>
              </w:rPr>
              <w:t xml:space="preserve">tháng </w:t>
            </w:r>
            <w:r w:rsidR="00C36033">
              <w:rPr>
                <w:i/>
                <w:color w:val="000000"/>
                <w:sz w:val="26"/>
              </w:rPr>
              <w:t>3</w:t>
            </w:r>
            <w:r w:rsidR="009E7488">
              <w:rPr>
                <w:i/>
                <w:color w:val="000000"/>
                <w:sz w:val="26"/>
              </w:rPr>
              <w:t xml:space="preserve"> </w:t>
            </w:r>
            <w:r w:rsidR="003A053A" w:rsidRPr="00DD2940">
              <w:rPr>
                <w:i/>
                <w:color w:val="000000"/>
                <w:sz w:val="26"/>
              </w:rPr>
              <w:t>năm 20</w:t>
            </w:r>
            <w:r w:rsidR="003A053A">
              <w:rPr>
                <w:i/>
                <w:color w:val="000000"/>
                <w:sz w:val="26"/>
              </w:rPr>
              <w:t>2</w:t>
            </w:r>
            <w:r w:rsidR="00C36033">
              <w:rPr>
                <w:i/>
                <w:color w:val="000000"/>
                <w:sz w:val="26"/>
              </w:rPr>
              <w:t>2</w:t>
            </w:r>
          </w:p>
        </w:tc>
      </w:tr>
    </w:tbl>
    <w:p w:rsidR="003A053A" w:rsidRPr="009F343F" w:rsidRDefault="003A053A" w:rsidP="003A053A">
      <w:pPr>
        <w:jc w:val="center"/>
        <w:rPr>
          <w:rFonts w:ascii="Times New Roman Bold" w:hAnsi="Times New Roman Bold"/>
          <w:b/>
        </w:rPr>
      </w:pPr>
    </w:p>
    <w:p w:rsidR="003A053A" w:rsidRPr="0014212C" w:rsidRDefault="003A053A" w:rsidP="003A053A">
      <w:pPr>
        <w:jc w:val="center"/>
        <w:rPr>
          <w:b/>
          <w:sz w:val="30"/>
          <w:szCs w:val="30"/>
        </w:rPr>
      </w:pPr>
      <w:r w:rsidRPr="0014212C">
        <w:rPr>
          <w:b/>
          <w:sz w:val="30"/>
          <w:szCs w:val="30"/>
        </w:rPr>
        <w:t>THỂ LỆ</w:t>
      </w:r>
    </w:p>
    <w:p w:rsidR="00994349" w:rsidRDefault="00994349" w:rsidP="00994349">
      <w:pPr>
        <w:jc w:val="center"/>
        <w:rPr>
          <w:b/>
          <w:sz w:val="27"/>
          <w:szCs w:val="27"/>
        </w:rPr>
      </w:pPr>
      <w:r w:rsidRPr="00F95C1E">
        <w:rPr>
          <w:b/>
        </w:rPr>
        <w:t xml:space="preserve">Cuộc thi </w:t>
      </w:r>
      <w:r>
        <w:rPr>
          <w:b/>
        </w:rPr>
        <w:t>tìm hiểu “</w:t>
      </w:r>
      <w:r w:rsidRPr="00F30122">
        <w:rPr>
          <w:b/>
          <w:sz w:val="27"/>
          <w:szCs w:val="27"/>
        </w:rPr>
        <w:t>Nghị quyết số 02-NQ/TW</w:t>
      </w:r>
      <w:r>
        <w:rPr>
          <w:b/>
          <w:sz w:val="27"/>
          <w:szCs w:val="27"/>
        </w:rPr>
        <w:t xml:space="preserve"> </w:t>
      </w:r>
      <w:r w:rsidRPr="00F30122">
        <w:rPr>
          <w:b/>
          <w:sz w:val="27"/>
          <w:szCs w:val="27"/>
        </w:rPr>
        <w:t>của Bộ Chính trị về</w:t>
      </w:r>
    </w:p>
    <w:p w:rsidR="00994349" w:rsidRPr="00F30122" w:rsidRDefault="00994349" w:rsidP="00994349">
      <w:pPr>
        <w:jc w:val="center"/>
        <w:rPr>
          <w:b/>
        </w:rPr>
      </w:pPr>
      <w:r w:rsidRPr="00F30122">
        <w:rPr>
          <w:b/>
          <w:sz w:val="27"/>
          <w:szCs w:val="27"/>
        </w:rPr>
        <w:t>“Đổi mới tổ chức và hoạt động của Công đoàn Việt Nam trong tình hình mới”</w:t>
      </w:r>
    </w:p>
    <w:p w:rsidR="003A053A" w:rsidRPr="00882DF0" w:rsidRDefault="00994349" w:rsidP="00994349">
      <w:pPr>
        <w:jc w:val="center"/>
        <w:rPr>
          <w:i/>
        </w:rPr>
      </w:pPr>
      <w:r>
        <w:rPr>
          <w:i/>
        </w:rPr>
        <w:t xml:space="preserve"> </w:t>
      </w:r>
      <w:r w:rsidR="003A3859">
        <w:rPr>
          <w:i/>
        </w:rPr>
        <w:t>(</w:t>
      </w:r>
      <w:proofErr w:type="gramStart"/>
      <w:r w:rsidR="003A3859">
        <w:rPr>
          <w:i/>
        </w:rPr>
        <w:t>k</w:t>
      </w:r>
      <w:r w:rsidR="003A053A" w:rsidRPr="00882DF0">
        <w:rPr>
          <w:i/>
        </w:rPr>
        <w:t>èm</w:t>
      </w:r>
      <w:proofErr w:type="gramEnd"/>
      <w:r w:rsidR="003A053A" w:rsidRPr="00882DF0">
        <w:rPr>
          <w:i/>
        </w:rPr>
        <w:t xml:space="preserve"> theo </w:t>
      </w:r>
      <w:r w:rsidR="003A053A">
        <w:rPr>
          <w:i/>
          <w:lang w:val="vi-VN"/>
        </w:rPr>
        <w:t xml:space="preserve">Kế hoạch </w:t>
      </w:r>
      <w:r w:rsidR="003A053A">
        <w:rPr>
          <w:i/>
        </w:rPr>
        <w:t xml:space="preserve">số </w:t>
      </w:r>
      <w:r w:rsidR="005355ED">
        <w:rPr>
          <w:i/>
        </w:rPr>
        <w:t>160</w:t>
      </w:r>
      <w:r w:rsidR="003A053A" w:rsidRPr="00882DF0">
        <w:rPr>
          <w:i/>
        </w:rPr>
        <w:t>/</w:t>
      </w:r>
      <w:r w:rsidR="003A053A">
        <w:rPr>
          <w:i/>
          <w:lang w:val="vi-VN"/>
        </w:rPr>
        <w:t>KH</w:t>
      </w:r>
      <w:r w:rsidR="003A053A">
        <w:rPr>
          <w:i/>
        </w:rPr>
        <w:t xml:space="preserve">-LĐLĐ ngày </w:t>
      </w:r>
      <w:r w:rsidR="005355ED">
        <w:rPr>
          <w:i/>
        </w:rPr>
        <w:t>30</w:t>
      </w:r>
      <w:r w:rsidR="003A053A">
        <w:rPr>
          <w:i/>
        </w:rPr>
        <w:t>/</w:t>
      </w:r>
      <w:r w:rsidR="00C36033">
        <w:rPr>
          <w:i/>
        </w:rPr>
        <w:t>3</w:t>
      </w:r>
      <w:r w:rsidR="003A053A">
        <w:rPr>
          <w:i/>
        </w:rPr>
        <w:t>/202</w:t>
      </w:r>
      <w:r w:rsidR="00C36033">
        <w:rPr>
          <w:i/>
        </w:rPr>
        <w:t>2</w:t>
      </w:r>
      <w:r w:rsidR="005355ED">
        <w:rPr>
          <w:i/>
        </w:rPr>
        <w:t xml:space="preserve"> </w:t>
      </w:r>
      <w:r w:rsidR="003A053A" w:rsidRPr="00882DF0">
        <w:rPr>
          <w:i/>
        </w:rPr>
        <w:t>của LĐLĐ tỉnh)</w:t>
      </w:r>
    </w:p>
    <w:p w:rsidR="003A053A" w:rsidRPr="0014212C" w:rsidRDefault="003A053A" w:rsidP="003A053A">
      <w:pPr>
        <w:shd w:val="clear" w:color="auto" w:fill="FFFFFF"/>
        <w:ind w:firstLine="567"/>
        <w:jc w:val="center"/>
        <w:rPr>
          <w:b/>
          <w:bCs/>
          <w:sz w:val="8"/>
          <w:szCs w:val="8"/>
          <w:lang w:val="vi-VN"/>
        </w:rPr>
      </w:pPr>
    </w:p>
    <w:p w:rsidR="003A053A" w:rsidRPr="0014212C" w:rsidRDefault="003A053A" w:rsidP="003A053A">
      <w:pPr>
        <w:shd w:val="clear" w:color="auto" w:fill="FFFFFF"/>
        <w:ind w:firstLine="567"/>
        <w:jc w:val="both"/>
        <w:rPr>
          <w:b/>
          <w:bCs/>
          <w:sz w:val="16"/>
          <w:szCs w:val="16"/>
          <w:lang w:val="vi-VN"/>
        </w:rPr>
      </w:pPr>
    </w:p>
    <w:p w:rsidR="003A053A" w:rsidRPr="00882DF0" w:rsidRDefault="003A053A" w:rsidP="005355ED">
      <w:pPr>
        <w:shd w:val="clear" w:color="auto" w:fill="FFFFFF"/>
        <w:spacing w:before="120"/>
        <w:ind w:firstLine="567"/>
        <w:jc w:val="both"/>
        <w:rPr>
          <w:b/>
          <w:bCs/>
          <w:lang w:val="vi-VN"/>
        </w:rPr>
      </w:pPr>
      <w:r w:rsidRPr="00882DF0">
        <w:rPr>
          <w:b/>
          <w:bCs/>
        </w:rPr>
        <w:t xml:space="preserve">I. ĐỐI TƯỢNG </w:t>
      </w:r>
      <w:r w:rsidRPr="00882DF0">
        <w:rPr>
          <w:b/>
          <w:bCs/>
          <w:lang w:val="vi-VN"/>
        </w:rPr>
        <w:t xml:space="preserve">VÀ THÍ SINH </w:t>
      </w:r>
      <w:r w:rsidR="00E57B93">
        <w:rPr>
          <w:b/>
          <w:bCs/>
        </w:rPr>
        <w:t xml:space="preserve">THAM GIA </w:t>
      </w:r>
      <w:r w:rsidRPr="00882DF0">
        <w:rPr>
          <w:b/>
          <w:bCs/>
          <w:lang w:val="vi-VN"/>
        </w:rPr>
        <w:t>HỢP LỆ</w:t>
      </w:r>
    </w:p>
    <w:p w:rsidR="003A053A" w:rsidRPr="00882DF0" w:rsidRDefault="003A053A" w:rsidP="005355ED">
      <w:pPr>
        <w:shd w:val="clear" w:color="auto" w:fill="FFFFFF"/>
        <w:spacing w:before="120"/>
        <w:ind w:firstLine="567"/>
        <w:jc w:val="both"/>
        <w:rPr>
          <w:b/>
          <w:bCs/>
        </w:rPr>
      </w:pPr>
      <w:r w:rsidRPr="00882DF0">
        <w:rPr>
          <w:b/>
          <w:bCs/>
        </w:rPr>
        <w:t>1. Đối tượng</w:t>
      </w:r>
    </w:p>
    <w:p w:rsidR="003A053A" w:rsidRPr="00882DF0" w:rsidRDefault="003A053A" w:rsidP="005355ED">
      <w:pPr>
        <w:spacing w:before="120"/>
        <w:ind w:firstLine="567"/>
        <w:jc w:val="both"/>
      </w:pPr>
      <w:r w:rsidRPr="00882DF0">
        <w:rPr>
          <w:lang w:val="vi-VN"/>
        </w:rPr>
        <w:t xml:space="preserve">- Đoàn viên công đoàn và người lao động (ĐVNLĐ) </w:t>
      </w:r>
      <w:r w:rsidRPr="00882DF0">
        <w:t xml:space="preserve">trong </w:t>
      </w:r>
      <w:r w:rsidRPr="00882DF0">
        <w:rPr>
          <w:lang w:val="vi-VN"/>
        </w:rPr>
        <w:t xml:space="preserve">các </w:t>
      </w:r>
      <w:r w:rsidRPr="00882DF0">
        <w:t xml:space="preserve">cơ quan, tổ chức, doanh nghiệp hoạt động </w:t>
      </w:r>
      <w:r w:rsidRPr="00882DF0">
        <w:rPr>
          <w:lang w:val="vi-VN"/>
        </w:rPr>
        <w:t xml:space="preserve">trên địa bàn </w:t>
      </w:r>
      <w:r w:rsidRPr="00882DF0">
        <w:t>tỉnh</w:t>
      </w:r>
      <w:r w:rsidRPr="00882DF0">
        <w:rPr>
          <w:lang w:val="vi-VN"/>
        </w:rPr>
        <w:t xml:space="preserve"> đều được tham gia dự thi</w:t>
      </w:r>
      <w:r w:rsidRPr="00882DF0">
        <w:rPr>
          <w:i/>
        </w:rPr>
        <w:t>.</w:t>
      </w:r>
    </w:p>
    <w:p w:rsidR="003A053A" w:rsidRPr="00882DF0" w:rsidRDefault="003A053A" w:rsidP="005355ED">
      <w:pPr>
        <w:spacing w:before="120"/>
        <w:ind w:firstLine="567"/>
        <w:jc w:val="both"/>
      </w:pPr>
      <w:r w:rsidRPr="00882DF0">
        <w:rPr>
          <w:lang w:val="vi-VN"/>
        </w:rPr>
        <w:t xml:space="preserve">- </w:t>
      </w:r>
      <w:r w:rsidRPr="00882DF0">
        <w:t xml:space="preserve">Thành viên của Ban Tổ chức </w:t>
      </w:r>
      <w:r w:rsidRPr="00882DF0">
        <w:rPr>
          <w:lang w:val="vi-VN"/>
        </w:rPr>
        <w:t xml:space="preserve">Cuộc </w:t>
      </w:r>
      <w:r w:rsidRPr="00882DF0">
        <w:t xml:space="preserve">thi và cán bộ phụ trách kỹ thuật phần mềm thi trực tuyến, cán bộ công đoàn </w:t>
      </w:r>
      <w:r w:rsidRPr="00882DF0">
        <w:rPr>
          <w:lang w:val="vi-VN"/>
        </w:rPr>
        <w:t xml:space="preserve">tại các cơ quan công đoàn chuyên trách trong tỉnh </w:t>
      </w:r>
      <w:r w:rsidRPr="00882DF0">
        <w:t xml:space="preserve">không </w:t>
      </w:r>
      <w:r w:rsidRPr="00882DF0">
        <w:rPr>
          <w:lang w:val="vi-VN"/>
        </w:rPr>
        <w:t xml:space="preserve">được </w:t>
      </w:r>
      <w:r w:rsidRPr="00882DF0">
        <w:t xml:space="preserve">tham gia </w:t>
      </w:r>
      <w:r w:rsidRPr="00882DF0">
        <w:rPr>
          <w:lang w:val="vi-VN"/>
        </w:rPr>
        <w:t xml:space="preserve">dự </w:t>
      </w:r>
      <w:r w:rsidRPr="00882DF0">
        <w:t>thi.</w:t>
      </w:r>
    </w:p>
    <w:p w:rsidR="003A053A" w:rsidRPr="00882DF0" w:rsidRDefault="003A053A" w:rsidP="005355ED">
      <w:pPr>
        <w:spacing w:before="120"/>
        <w:ind w:firstLine="567"/>
        <w:jc w:val="both"/>
        <w:rPr>
          <w:b/>
          <w:spacing w:val="-2"/>
        </w:rPr>
      </w:pPr>
      <w:r w:rsidRPr="00882DF0">
        <w:rPr>
          <w:b/>
          <w:spacing w:val="-2"/>
        </w:rPr>
        <w:t>2. Thí sinh hợp lệ</w:t>
      </w:r>
    </w:p>
    <w:p w:rsidR="003A053A" w:rsidRPr="00882DF0" w:rsidRDefault="003A053A" w:rsidP="005355ED">
      <w:pPr>
        <w:spacing w:before="120"/>
        <w:ind w:firstLine="567"/>
        <w:jc w:val="both"/>
        <w:rPr>
          <w:spacing w:val="-2"/>
        </w:rPr>
      </w:pPr>
      <w:r w:rsidRPr="00882DF0">
        <w:rPr>
          <w:spacing w:val="-2"/>
        </w:rPr>
        <w:t xml:space="preserve">Thí sinh hợp lệ để tham gia cuộc thi: Là thí sinh điền đầy đủ chính xác thông tin mà Ban Tổ chức </w:t>
      </w:r>
      <w:r w:rsidR="00C36033">
        <w:rPr>
          <w:spacing w:val="-2"/>
        </w:rPr>
        <w:t xml:space="preserve">Cuộc thi </w:t>
      </w:r>
      <w:r w:rsidRPr="00882DF0">
        <w:rPr>
          <w:spacing w:val="-2"/>
        </w:rPr>
        <w:t>yêu cầu khi đăng ký tham gia.</w:t>
      </w:r>
    </w:p>
    <w:p w:rsidR="003A053A" w:rsidRPr="00882DF0" w:rsidRDefault="003A053A" w:rsidP="005355ED">
      <w:pPr>
        <w:spacing w:before="120"/>
        <w:ind w:firstLine="567"/>
        <w:jc w:val="both"/>
        <w:rPr>
          <w:b/>
          <w:spacing w:val="-2"/>
          <w:lang w:val="vi-VN"/>
        </w:rPr>
      </w:pPr>
      <w:r w:rsidRPr="00882DF0">
        <w:rPr>
          <w:b/>
          <w:spacing w:val="-2"/>
        </w:rPr>
        <w:t xml:space="preserve">II. NỘI DUNG, </w:t>
      </w:r>
      <w:r w:rsidRPr="00882DF0">
        <w:rPr>
          <w:b/>
          <w:spacing w:val="-2"/>
          <w:lang w:val="vi-VN"/>
        </w:rPr>
        <w:t xml:space="preserve">HÌNH THỨC, </w:t>
      </w:r>
      <w:r w:rsidRPr="00882DF0">
        <w:rPr>
          <w:b/>
          <w:spacing w:val="-2"/>
        </w:rPr>
        <w:t>THỜI GIAN</w:t>
      </w:r>
      <w:r w:rsidRPr="00882DF0">
        <w:rPr>
          <w:b/>
          <w:spacing w:val="-2"/>
          <w:lang w:val="vi-VN"/>
        </w:rPr>
        <w:t xml:space="preserve"> VÀ CÁCH ĐĂNG KÝ </w:t>
      </w:r>
    </w:p>
    <w:p w:rsidR="003A053A" w:rsidRPr="00882DF0" w:rsidRDefault="003A053A" w:rsidP="005355ED">
      <w:pPr>
        <w:spacing w:before="120"/>
        <w:ind w:firstLine="567"/>
        <w:jc w:val="both"/>
        <w:rPr>
          <w:spacing w:val="-2"/>
          <w:lang w:val="vi-VN"/>
        </w:rPr>
      </w:pPr>
      <w:r w:rsidRPr="00882DF0">
        <w:rPr>
          <w:b/>
          <w:spacing w:val="-2"/>
        </w:rPr>
        <w:t>1. Nội dung</w:t>
      </w:r>
      <w:r w:rsidR="009E7488">
        <w:rPr>
          <w:b/>
          <w:spacing w:val="-2"/>
        </w:rPr>
        <w:t xml:space="preserve"> </w:t>
      </w:r>
      <w:r w:rsidRPr="00882DF0">
        <w:rPr>
          <w:b/>
          <w:spacing w:val="-2"/>
          <w:lang w:val="vi-VN"/>
        </w:rPr>
        <w:t>thi</w:t>
      </w:r>
    </w:p>
    <w:p w:rsidR="001C12C3" w:rsidRDefault="001C12C3" w:rsidP="008A0BC2">
      <w:pPr>
        <w:shd w:val="clear" w:color="auto" w:fill="FFFFFF"/>
        <w:spacing w:before="120"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967846">
        <w:rPr>
          <w:sz w:val="27"/>
          <w:szCs w:val="27"/>
        </w:rPr>
        <w:t>Nghị quyết số 02-NQ/TW, ngày 12/6/2021 của Bộ Chính trị về đổi mới tổ chức và hoạt động của Công đoàn Việt Nam trong tình hình mới</w:t>
      </w:r>
      <w:r w:rsidRPr="008C67F1">
        <w:rPr>
          <w:sz w:val="27"/>
          <w:szCs w:val="27"/>
        </w:rPr>
        <w:t>.</w:t>
      </w:r>
    </w:p>
    <w:p w:rsidR="00994349" w:rsidRDefault="001C12C3" w:rsidP="008A0BC2">
      <w:pPr>
        <w:spacing w:before="120"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24F0E">
        <w:rPr>
          <w:sz w:val="27"/>
          <w:szCs w:val="27"/>
        </w:rPr>
        <w:t>Chương trình hành động s</w:t>
      </w:r>
      <w:r w:rsidR="00C24F0E" w:rsidRPr="004B5602">
        <w:rPr>
          <w:sz w:val="26"/>
          <w:szCs w:val="26"/>
        </w:rPr>
        <w:t xml:space="preserve">ố: </w:t>
      </w:r>
      <w:r w:rsidR="00C24F0E">
        <w:rPr>
          <w:sz w:val="26"/>
          <w:szCs w:val="26"/>
        </w:rPr>
        <w:t>17</w:t>
      </w:r>
      <w:r w:rsidR="00C24F0E" w:rsidRPr="004B5602">
        <w:rPr>
          <w:sz w:val="26"/>
          <w:szCs w:val="26"/>
        </w:rPr>
        <w:t>/CTr-LĐLĐ</w:t>
      </w:r>
      <w:r w:rsidR="00C24F0E">
        <w:rPr>
          <w:sz w:val="26"/>
          <w:szCs w:val="26"/>
        </w:rPr>
        <w:t xml:space="preserve"> ngày 23/11/2021 của Ban Thường vụ LĐLĐ tỉnh về </w:t>
      </w:r>
      <w:r w:rsidR="00C24F0E">
        <w:rPr>
          <w:sz w:val="27"/>
          <w:szCs w:val="27"/>
        </w:rPr>
        <w:t xml:space="preserve">thực hiện </w:t>
      </w:r>
      <w:r w:rsidR="00C24F0E" w:rsidRPr="00FF78BE">
        <w:rPr>
          <w:sz w:val="27"/>
          <w:szCs w:val="27"/>
        </w:rPr>
        <w:t xml:space="preserve">Nghị quyết số 02-NQ/TW </w:t>
      </w:r>
      <w:r w:rsidR="00C24F0E">
        <w:rPr>
          <w:sz w:val="27"/>
          <w:szCs w:val="27"/>
        </w:rPr>
        <w:t xml:space="preserve">ngày 12/6/2021 của Bộ Chính trị về </w:t>
      </w:r>
      <w:r w:rsidR="00C24F0E" w:rsidRPr="00207AD2">
        <w:t>“Đổi mới tổ chức và hoạt động của Công đoàn Việt Nam trong tình hình mới”</w:t>
      </w:r>
      <w:r w:rsidR="00C24F0E">
        <w:rPr>
          <w:sz w:val="27"/>
          <w:szCs w:val="27"/>
        </w:rPr>
        <w:t>.</w:t>
      </w:r>
    </w:p>
    <w:p w:rsidR="00994349" w:rsidRDefault="00994349" w:rsidP="008A0BC2">
      <w:pPr>
        <w:shd w:val="clear" w:color="auto" w:fill="FFFFFF"/>
        <w:spacing w:before="120" w:after="12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Các tài liệu khác do Tổng LĐLĐ Việt Nam và LĐLĐ tỉnh ban hành có liên quan đến việc “Đ</w:t>
      </w:r>
      <w:r w:rsidRPr="00967846">
        <w:rPr>
          <w:sz w:val="27"/>
          <w:szCs w:val="27"/>
        </w:rPr>
        <w:t>ổi mới tổ chức và hoạt động của Công đoàn Việt Nam trong tình hình mới</w:t>
      </w:r>
      <w:r>
        <w:rPr>
          <w:sz w:val="27"/>
          <w:szCs w:val="27"/>
        </w:rPr>
        <w:t>”.</w:t>
      </w:r>
    </w:p>
    <w:p w:rsidR="003A053A" w:rsidRPr="00882DF0" w:rsidRDefault="003A053A" w:rsidP="00994349">
      <w:pPr>
        <w:spacing w:after="80"/>
        <w:ind w:firstLine="567"/>
        <w:jc w:val="both"/>
        <w:rPr>
          <w:lang w:val="vi-VN"/>
        </w:rPr>
      </w:pPr>
      <w:r w:rsidRPr="00882DF0">
        <w:rPr>
          <w:b/>
        </w:rPr>
        <w:t>2. Hình thức</w:t>
      </w:r>
      <w:r w:rsidRPr="00882DF0">
        <w:rPr>
          <w:b/>
          <w:lang w:val="vi-VN"/>
        </w:rPr>
        <w:t xml:space="preserve"> thi</w:t>
      </w:r>
    </w:p>
    <w:p w:rsidR="003A053A" w:rsidRPr="00882DF0" w:rsidRDefault="003A053A" w:rsidP="005355ED">
      <w:pPr>
        <w:spacing w:before="100"/>
        <w:ind w:firstLine="567"/>
        <w:jc w:val="both"/>
        <w:rPr>
          <w:spacing w:val="-2"/>
        </w:rPr>
      </w:pPr>
      <w:r w:rsidRPr="00882DF0">
        <w:rPr>
          <w:lang w:val="vi-VN"/>
        </w:rPr>
        <w:t xml:space="preserve">- </w:t>
      </w:r>
      <w:r w:rsidRPr="00882DF0">
        <w:rPr>
          <w:lang w:val="it-IT"/>
        </w:rPr>
        <w:t>Cuộc thi tổ chức với hình thức thi trắc nghiệm trực tuyến</w:t>
      </w:r>
      <w:r w:rsidRPr="00882DF0">
        <w:rPr>
          <w:bCs/>
          <w:lang w:val="vi-VN"/>
        </w:rPr>
        <w:t xml:space="preserve">. </w:t>
      </w:r>
    </w:p>
    <w:p w:rsidR="003A053A" w:rsidRPr="00882DF0" w:rsidRDefault="003A053A" w:rsidP="005355ED">
      <w:pPr>
        <w:shd w:val="clear" w:color="auto" w:fill="FFFFFF"/>
        <w:spacing w:before="100"/>
        <w:ind w:firstLine="567"/>
        <w:jc w:val="both"/>
        <w:rPr>
          <w:lang w:val="vi-VN"/>
        </w:rPr>
      </w:pPr>
      <w:r w:rsidRPr="00882DF0">
        <w:rPr>
          <w:lang w:val="vi-VN"/>
        </w:rPr>
        <w:t xml:space="preserve">Thí sinh tham gia cuộc thi trả lời câu hỏi </w:t>
      </w:r>
      <w:r w:rsidR="00C36033">
        <w:t>trắc nghiệm</w:t>
      </w:r>
      <w:r w:rsidR="009E7488">
        <w:t xml:space="preserve"> </w:t>
      </w:r>
      <w:r w:rsidRPr="00882DF0">
        <w:rPr>
          <w:lang w:val="vi-VN"/>
        </w:rPr>
        <w:t>trên máy vi tín</w:t>
      </w:r>
      <w:r w:rsidR="008F2FDA">
        <w:rPr>
          <w:lang w:val="vi-VN"/>
        </w:rPr>
        <w:t xml:space="preserve">h hoặc các thiết bị có kết nối </w:t>
      </w:r>
      <w:r w:rsidR="008F2FDA">
        <w:t>I</w:t>
      </w:r>
      <w:r w:rsidRPr="00882DF0">
        <w:rPr>
          <w:lang w:val="vi-VN"/>
        </w:rPr>
        <w:t>nternet (máy tính bảng, điện thoại thông minh</w:t>
      </w:r>
      <w:r w:rsidR="004C64D1">
        <w:t>…</w:t>
      </w:r>
      <w:r w:rsidRPr="00882DF0">
        <w:rPr>
          <w:lang w:val="vi-VN"/>
        </w:rPr>
        <w:t xml:space="preserve">). </w:t>
      </w:r>
    </w:p>
    <w:p w:rsidR="003A053A" w:rsidRDefault="003A053A" w:rsidP="005355ED">
      <w:pPr>
        <w:shd w:val="clear" w:color="auto" w:fill="FFFFFF"/>
        <w:spacing w:before="120"/>
        <w:ind w:firstLine="567"/>
        <w:jc w:val="both"/>
        <w:rPr>
          <w:b/>
          <w:lang w:val="vi-VN"/>
        </w:rPr>
      </w:pPr>
      <w:r w:rsidRPr="00882DF0">
        <w:rPr>
          <w:b/>
          <w:lang w:val="vi-VN"/>
        </w:rPr>
        <w:t>3</w:t>
      </w:r>
      <w:r w:rsidRPr="00882DF0">
        <w:rPr>
          <w:b/>
        </w:rPr>
        <w:t>.Thời gian tổ chức</w:t>
      </w:r>
    </w:p>
    <w:p w:rsidR="004C64D1" w:rsidRPr="008C67F1" w:rsidRDefault="004C64D1" w:rsidP="005355ED">
      <w:pPr>
        <w:shd w:val="clear" w:color="auto" w:fill="FFFFFF"/>
        <w:spacing w:before="120"/>
        <w:ind w:firstLine="567"/>
        <w:jc w:val="both"/>
        <w:rPr>
          <w:sz w:val="27"/>
          <w:szCs w:val="27"/>
        </w:rPr>
      </w:pPr>
      <w:proofErr w:type="gramStart"/>
      <w:r w:rsidRPr="00DB6359">
        <w:rPr>
          <w:sz w:val="27"/>
          <w:szCs w:val="27"/>
        </w:rPr>
        <w:t>Bắt đầu t</w:t>
      </w:r>
      <w:r w:rsidRPr="00DB6359">
        <w:rPr>
          <w:sz w:val="27"/>
          <w:szCs w:val="27"/>
          <w:lang w:val="vi-VN"/>
        </w:rPr>
        <w:t>ừ</w:t>
      </w:r>
      <w:r w:rsidR="009E7488" w:rsidRPr="00DB6359">
        <w:rPr>
          <w:sz w:val="27"/>
          <w:szCs w:val="27"/>
        </w:rPr>
        <w:t xml:space="preserve"> 0</w:t>
      </w:r>
      <w:r w:rsidRPr="00DB6359">
        <w:rPr>
          <w:sz w:val="27"/>
          <w:szCs w:val="27"/>
          <w:lang w:val="vi-VN"/>
        </w:rPr>
        <w:t xml:space="preserve">8h00 ngày </w:t>
      </w:r>
      <w:r w:rsidRPr="00DB6359">
        <w:rPr>
          <w:sz w:val="27"/>
          <w:szCs w:val="27"/>
        </w:rPr>
        <w:t>0</w:t>
      </w:r>
      <w:r w:rsidR="005745B8">
        <w:rPr>
          <w:sz w:val="27"/>
          <w:szCs w:val="27"/>
        </w:rPr>
        <w:t>5</w:t>
      </w:r>
      <w:r w:rsidRPr="00DB6359">
        <w:rPr>
          <w:sz w:val="27"/>
          <w:szCs w:val="27"/>
        </w:rPr>
        <w:t>/5/2022</w:t>
      </w:r>
      <w:r w:rsidR="009E7488" w:rsidRPr="00DB6359">
        <w:rPr>
          <w:sz w:val="27"/>
          <w:szCs w:val="27"/>
        </w:rPr>
        <w:t xml:space="preserve"> </w:t>
      </w:r>
      <w:r w:rsidRPr="00DB6359">
        <w:rPr>
          <w:sz w:val="27"/>
          <w:szCs w:val="27"/>
        </w:rPr>
        <w:t>và kết thúc lúc</w:t>
      </w:r>
      <w:r w:rsidRPr="00DB6359">
        <w:rPr>
          <w:sz w:val="27"/>
          <w:szCs w:val="27"/>
          <w:lang w:val="vi-VN"/>
        </w:rPr>
        <w:t xml:space="preserve"> 1</w:t>
      </w:r>
      <w:r w:rsidRPr="00DB6359">
        <w:rPr>
          <w:sz w:val="27"/>
          <w:szCs w:val="27"/>
        </w:rPr>
        <w:t>7</w:t>
      </w:r>
      <w:r w:rsidRPr="00DB6359">
        <w:rPr>
          <w:sz w:val="27"/>
          <w:szCs w:val="27"/>
          <w:lang w:val="vi-VN"/>
        </w:rPr>
        <w:t xml:space="preserve">h00 ngày </w:t>
      </w:r>
      <w:r w:rsidR="005745B8">
        <w:rPr>
          <w:sz w:val="27"/>
          <w:szCs w:val="27"/>
        </w:rPr>
        <w:t>20</w:t>
      </w:r>
      <w:r w:rsidRPr="00DB6359">
        <w:rPr>
          <w:sz w:val="27"/>
          <w:szCs w:val="27"/>
        </w:rPr>
        <w:t>/5/2022.</w:t>
      </w:r>
      <w:proofErr w:type="gramEnd"/>
    </w:p>
    <w:p w:rsidR="003A053A" w:rsidRDefault="003A053A" w:rsidP="005355ED">
      <w:pPr>
        <w:shd w:val="clear" w:color="auto" w:fill="FFFFFF"/>
        <w:spacing w:before="100"/>
        <w:ind w:firstLine="567"/>
        <w:jc w:val="both"/>
        <w:rPr>
          <w:b/>
          <w:lang w:val="vi-VN"/>
        </w:rPr>
      </w:pPr>
      <w:r>
        <w:rPr>
          <w:b/>
          <w:lang w:val="vi-VN"/>
        </w:rPr>
        <w:t>4. Cách đăng ký</w:t>
      </w:r>
    </w:p>
    <w:p w:rsidR="003A053A" w:rsidRPr="00994349" w:rsidRDefault="003A053A" w:rsidP="00994349">
      <w:pPr>
        <w:jc w:val="both"/>
      </w:pPr>
      <w:r w:rsidRPr="004C64D1">
        <w:rPr>
          <w:lang w:val="vi-VN"/>
        </w:rPr>
        <w:t xml:space="preserve">- Thí sinh đăng ký tham gia thi trực tiếp trên Trang Thông tin điện tử LĐLĐ tỉnh tại địa chỉ </w:t>
      </w:r>
      <w:hyperlink r:id="rId8" w:history="1">
        <w:r w:rsidRPr="004C64D1">
          <w:rPr>
            <w:rStyle w:val="Hyperlink"/>
          </w:rPr>
          <w:t>http://congdoanbinhdinh.org.vn</w:t>
        </w:r>
      </w:hyperlink>
      <w:r w:rsidR="009E7488">
        <w:t xml:space="preserve"> </w:t>
      </w:r>
      <w:r w:rsidRPr="004C64D1">
        <w:rPr>
          <w:lang w:val="vi-VN"/>
        </w:rPr>
        <w:t>trong chuyên</w:t>
      </w:r>
      <w:r w:rsidR="004C64D1" w:rsidRPr="004C64D1">
        <w:t xml:space="preserve"> mục Cuộc thi </w:t>
      </w:r>
      <w:r w:rsidR="00994349" w:rsidRPr="00994349">
        <w:t>tìm hiểu “</w:t>
      </w:r>
      <w:r w:rsidR="00994349" w:rsidRPr="00994349">
        <w:rPr>
          <w:sz w:val="27"/>
          <w:szCs w:val="27"/>
        </w:rPr>
        <w:t xml:space="preserve">Nghị quyết số 02-NQ/TW của Bộ Chính trị về </w:t>
      </w:r>
      <w:r w:rsidR="00994349">
        <w:rPr>
          <w:sz w:val="27"/>
          <w:szCs w:val="27"/>
        </w:rPr>
        <w:t>đ</w:t>
      </w:r>
      <w:r w:rsidR="00994349" w:rsidRPr="00994349">
        <w:rPr>
          <w:sz w:val="27"/>
          <w:szCs w:val="27"/>
        </w:rPr>
        <w:t xml:space="preserve">ổi mới tổ chức và hoạt động của </w:t>
      </w:r>
      <w:r w:rsidR="00994349" w:rsidRPr="00994349">
        <w:rPr>
          <w:sz w:val="27"/>
          <w:szCs w:val="27"/>
        </w:rPr>
        <w:lastRenderedPageBreak/>
        <w:t>Công đoàn Việt Nam trong tình hình mới”</w:t>
      </w:r>
      <w:r w:rsidR="00DB6359" w:rsidRPr="004C64D1">
        <w:t xml:space="preserve"> </w:t>
      </w:r>
      <w:r w:rsidRPr="004C64D1">
        <w:rPr>
          <w:bCs/>
          <w:lang w:val="vi-VN"/>
        </w:rPr>
        <w:t xml:space="preserve">hoặc fanpage </w:t>
      </w:r>
      <w:hyperlink r:id="rId9" w:history="1">
        <w:r w:rsidRPr="004C64D1">
          <w:rPr>
            <w:rStyle w:val="Hyperlink"/>
            <w:lang w:val="vi-VN"/>
          </w:rPr>
          <w:t>https://www.facebook.com/congdoantinhbinhdinh</w:t>
        </w:r>
      </w:hyperlink>
      <w:r w:rsidRPr="004C64D1">
        <w:rPr>
          <w:bCs/>
          <w:lang w:val="vi-VN"/>
        </w:rPr>
        <w:t>. Ngoài ra thí sinh có thể quét mã QR code, sau khi quét mã thì có thể truy cập vào giao diện Cuộc thi.</w:t>
      </w:r>
      <w:r w:rsidR="00A14FE4" w:rsidRPr="004C64D1">
        <w:rPr>
          <w:bCs/>
        </w:rPr>
        <w:t xml:space="preserve"> </w:t>
      </w:r>
      <w:proofErr w:type="gramStart"/>
      <w:r w:rsidR="00A14FE4" w:rsidRPr="004C64D1">
        <w:rPr>
          <w:bCs/>
        </w:rPr>
        <w:t xml:space="preserve">Mỗi thí sinh có </w:t>
      </w:r>
      <w:r w:rsidR="00A14FE4" w:rsidRPr="004C64D1">
        <w:rPr>
          <w:b/>
          <w:bCs/>
        </w:rPr>
        <w:t>03</w:t>
      </w:r>
      <w:r w:rsidR="00A14FE4" w:rsidRPr="004C64D1">
        <w:rPr>
          <w:bCs/>
        </w:rPr>
        <w:t xml:space="preserve"> lượt thi/đợt.</w:t>
      </w:r>
      <w:proofErr w:type="gramEnd"/>
    </w:p>
    <w:p w:rsidR="008C3D6A" w:rsidRPr="001D28A0" w:rsidRDefault="008C3D6A" w:rsidP="005355ED">
      <w:pPr>
        <w:shd w:val="clear" w:color="auto" w:fill="FFFFFF"/>
        <w:spacing w:before="120"/>
        <w:ind w:firstLine="567"/>
        <w:jc w:val="both"/>
        <w:rPr>
          <w:bCs/>
          <w:spacing w:val="-4"/>
          <w:sz w:val="27"/>
          <w:szCs w:val="27"/>
          <w:lang w:val="vi-VN"/>
        </w:rPr>
      </w:pPr>
      <w:r w:rsidRPr="001D28A0">
        <w:rPr>
          <w:bCs/>
          <w:spacing w:val="-4"/>
          <w:sz w:val="27"/>
          <w:szCs w:val="27"/>
          <w:lang w:val="vi-VN"/>
        </w:rPr>
        <w:t>- Để dự thi, thí sinh phải đăng nhập bằng tài khoản Facebook, Gmail hoặc Zalo. Sau đó điền đầy đủ, chính xác thông tin cá nhân: họ và tên, số điện thoại,</w:t>
      </w:r>
      <w:r w:rsidR="009E7488">
        <w:rPr>
          <w:bCs/>
          <w:spacing w:val="-4"/>
          <w:sz w:val="27"/>
          <w:szCs w:val="27"/>
        </w:rPr>
        <w:t xml:space="preserve"> </w:t>
      </w:r>
      <w:r w:rsidRPr="001D28A0">
        <w:rPr>
          <w:bCs/>
          <w:spacing w:val="-4"/>
          <w:sz w:val="27"/>
          <w:szCs w:val="27"/>
          <w:lang w:val="vi-VN"/>
        </w:rPr>
        <w:t>đơn vị.</w:t>
      </w:r>
    </w:p>
    <w:p w:rsidR="008C3D6A" w:rsidRPr="008C67F1" w:rsidRDefault="008C3D6A" w:rsidP="005355ED">
      <w:pPr>
        <w:shd w:val="clear" w:color="auto" w:fill="FFFFFF"/>
        <w:spacing w:before="120"/>
        <w:ind w:firstLine="567"/>
        <w:jc w:val="both"/>
        <w:rPr>
          <w:sz w:val="27"/>
          <w:szCs w:val="27"/>
        </w:rPr>
      </w:pPr>
      <w:r w:rsidRPr="008C67F1">
        <w:rPr>
          <w:spacing w:val="-2"/>
          <w:sz w:val="27"/>
          <w:szCs w:val="27"/>
          <w:lang w:val="vi-VN"/>
        </w:rPr>
        <w:t xml:space="preserve">- Sau khi hoàn thành phần “Thông tin cá nhân” </w:t>
      </w:r>
      <w:r>
        <w:rPr>
          <w:spacing w:val="-2"/>
          <w:sz w:val="27"/>
          <w:szCs w:val="27"/>
        </w:rPr>
        <w:t>thí sinh</w:t>
      </w:r>
      <w:r w:rsidRPr="008C67F1">
        <w:rPr>
          <w:spacing w:val="-2"/>
          <w:sz w:val="27"/>
          <w:szCs w:val="27"/>
          <w:lang w:val="vi-VN"/>
        </w:rPr>
        <w:t xml:space="preserve"> sẽ bắt đầu làm bài </w:t>
      </w:r>
      <w:r>
        <w:rPr>
          <w:spacing w:val="-2"/>
          <w:sz w:val="27"/>
          <w:szCs w:val="27"/>
        </w:rPr>
        <w:t>dưới hình thức</w:t>
      </w:r>
      <w:r w:rsidRPr="008C67F1">
        <w:rPr>
          <w:spacing w:val="-2"/>
          <w:sz w:val="27"/>
          <w:szCs w:val="27"/>
          <w:lang w:val="vi-VN"/>
        </w:rPr>
        <w:t xml:space="preserve"> trả lời </w:t>
      </w:r>
      <w:r w:rsidRPr="009E7488">
        <w:rPr>
          <w:spacing w:val="-2"/>
          <w:sz w:val="27"/>
          <w:szCs w:val="27"/>
          <w:lang w:val="vi-VN"/>
        </w:rPr>
        <w:t>30 câu hỏi trắc nghiệm</w:t>
      </w:r>
      <w:r w:rsidRPr="008C67F1">
        <w:rPr>
          <w:spacing w:val="-2"/>
          <w:sz w:val="27"/>
          <w:szCs w:val="27"/>
          <w:lang w:val="vi-VN"/>
        </w:rPr>
        <w:t>, m</w:t>
      </w:r>
      <w:r w:rsidRPr="008C67F1">
        <w:rPr>
          <w:sz w:val="27"/>
          <w:szCs w:val="27"/>
        </w:rPr>
        <w:t xml:space="preserve">ỗi câu hỏi </w:t>
      </w:r>
      <w:r w:rsidRPr="008C67F1">
        <w:rPr>
          <w:sz w:val="27"/>
          <w:szCs w:val="27"/>
          <w:lang w:val="vi-VN"/>
        </w:rPr>
        <w:t xml:space="preserve">thí sinh lựa chọn </w:t>
      </w:r>
      <w:r>
        <w:rPr>
          <w:sz w:val="27"/>
          <w:szCs w:val="27"/>
        </w:rPr>
        <w:t xml:space="preserve">01 </w:t>
      </w:r>
      <w:r w:rsidRPr="008C67F1">
        <w:rPr>
          <w:sz w:val="27"/>
          <w:szCs w:val="27"/>
          <w:lang w:val="vi-VN"/>
        </w:rPr>
        <w:t xml:space="preserve">đáp án chính xác nhất, thời gian làm bài trong vòng </w:t>
      </w:r>
      <w:r w:rsidRPr="008C67F1">
        <w:rPr>
          <w:sz w:val="27"/>
          <w:szCs w:val="27"/>
        </w:rPr>
        <w:t>3</w:t>
      </w:r>
      <w:r w:rsidRPr="008C67F1">
        <w:rPr>
          <w:sz w:val="27"/>
          <w:szCs w:val="27"/>
          <w:lang w:val="vi-VN"/>
        </w:rPr>
        <w:t>0 phút, có thể thay đổi đáp án những câu đã chọn trước đó</w:t>
      </w:r>
      <w:r w:rsidRPr="008C67F1">
        <w:rPr>
          <w:sz w:val="27"/>
          <w:szCs w:val="27"/>
        </w:rPr>
        <w:t>.</w:t>
      </w:r>
      <w:r w:rsidR="00944469">
        <w:rPr>
          <w:sz w:val="27"/>
          <w:szCs w:val="27"/>
        </w:rPr>
        <w:t xml:space="preserve"> </w:t>
      </w:r>
      <w:r w:rsidRPr="008C67F1">
        <w:rPr>
          <w:sz w:val="27"/>
          <w:szCs w:val="27"/>
        </w:rPr>
        <w:t xml:space="preserve">Sau khi trả lời các câu hỏi trắc nghiệm, </w:t>
      </w:r>
      <w:r>
        <w:rPr>
          <w:sz w:val="27"/>
          <w:szCs w:val="27"/>
        </w:rPr>
        <w:t>thí sinh</w:t>
      </w:r>
      <w:r w:rsidRPr="008C67F1">
        <w:rPr>
          <w:sz w:val="27"/>
          <w:szCs w:val="27"/>
        </w:rPr>
        <w:t xml:space="preserve"> sẽ trả lời 01 câu hỏi phụ là dự đoán về số người trả lời đúng </w:t>
      </w:r>
      <w:r>
        <w:rPr>
          <w:sz w:val="27"/>
          <w:szCs w:val="27"/>
        </w:rPr>
        <w:t xml:space="preserve">tất cả 30 </w:t>
      </w:r>
      <w:r w:rsidRPr="008C67F1">
        <w:rPr>
          <w:sz w:val="27"/>
          <w:szCs w:val="27"/>
        </w:rPr>
        <w:t>câu hỏi cuộc thi (</w:t>
      </w:r>
      <w:r>
        <w:rPr>
          <w:sz w:val="27"/>
          <w:szCs w:val="27"/>
        </w:rPr>
        <w:t xml:space="preserve">Kết quả này </w:t>
      </w:r>
      <w:r w:rsidRPr="008C67F1">
        <w:rPr>
          <w:sz w:val="27"/>
          <w:szCs w:val="27"/>
        </w:rPr>
        <w:t>là cơ sở để xếp loại khi có nhiều người cùng trả lời đúng như nhau).</w:t>
      </w:r>
    </w:p>
    <w:p w:rsidR="003A053A" w:rsidRPr="003207FF" w:rsidRDefault="003A053A" w:rsidP="005355ED">
      <w:pPr>
        <w:shd w:val="clear" w:color="auto" w:fill="FFFFFF"/>
        <w:spacing w:before="100"/>
        <w:ind w:firstLine="567"/>
        <w:jc w:val="both"/>
        <w:rPr>
          <w:b/>
          <w:bCs/>
          <w:i/>
        </w:rPr>
      </w:pPr>
      <w:r w:rsidRPr="003207FF">
        <w:rPr>
          <w:b/>
          <w:bCs/>
          <w:i/>
        </w:rPr>
        <w:t xml:space="preserve">Lưu ý: </w:t>
      </w:r>
    </w:p>
    <w:p w:rsidR="003A053A" w:rsidRPr="003207FF" w:rsidRDefault="003A053A" w:rsidP="005355ED">
      <w:pPr>
        <w:shd w:val="clear" w:color="auto" w:fill="FFFFFF"/>
        <w:spacing w:before="100"/>
        <w:ind w:firstLine="567"/>
        <w:jc w:val="both"/>
        <w:rPr>
          <w:bCs/>
        </w:rPr>
      </w:pPr>
      <w:r w:rsidRPr="003207FF">
        <w:rPr>
          <w:bCs/>
        </w:rPr>
        <w:t>- Thí sinh chọn “Khối doanh nghiệp” hoặc “Khối hành chính sự nghiệp”.</w:t>
      </w:r>
    </w:p>
    <w:p w:rsidR="003A053A" w:rsidRPr="003207FF" w:rsidRDefault="003A053A" w:rsidP="005355ED">
      <w:pPr>
        <w:shd w:val="clear" w:color="auto" w:fill="FFFFFF"/>
        <w:spacing w:before="100"/>
        <w:ind w:firstLine="567"/>
        <w:jc w:val="both"/>
        <w:rPr>
          <w:bCs/>
        </w:rPr>
      </w:pPr>
      <w:r w:rsidRPr="003207FF">
        <w:rPr>
          <w:bCs/>
        </w:rPr>
        <w:t xml:space="preserve">- Thí sinh khi nhập thông tin dự thi ở ô Chọn đơn vị cần chọn đúng công đoàn cấp trên trực tiếp của mình. Ví dụ thí sinh là đoàn viên CĐCS </w:t>
      </w:r>
      <w:r w:rsidR="002E6670">
        <w:rPr>
          <w:bCs/>
        </w:rPr>
        <w:t>Công ty Điện lực Bình Định</w:t>
      </w:r>
      <w:r w:rsidRPr="003207FF">
        <w:rPr>
          <w:bCs/>
        </w:rPr>
        <w:t xml:space="preserve"> thì ở ô Chọn đơn vị phải chọn là </w:t>
      </w:r>
      <w:r>
        <w:rPr>
          <w:bCs/>
        </w:rPr>
        <w:t>CĐCS</w:t>
      </w:r>
      <w:r w:rsidRPr="003207FF">
        <w:rPr>
          <w:bCs/>
        </w:rPr>
        <w:t xml:space="preserve"> đơn vị Trung ương trên địa bàn tỉnh; thí sinh là đoàn viên CĐCS </w:t>
      </w:r>
      <w:r w:rsidR="002E6670">
        <w:rPr>
          <w:bCs/>
        </w:rPr>
        <w:t>Tòa án nhân dân tỉnh Bình Định</w:t>
      </w:r>
      <w:r w:rsidRPr="003207FF">
        <w:rPr>
          <w:bCs/>
        </w:rPr>
        <w:t xml:space="preserve"> thì ở ô Chọn đơn vị phải chọn là Công đoàn Viên chức</w:t>
      </w:r>
      <w:r>
        <w:rPr>
          <w:bCs/>
        </w:rPr>
        <w:t xml:space="preserve"> tỉnh</w:t>
      </w:r>
      <w:r w:rsidRPr="003207FF">
        <w:rPr>
          <w:bCs/>
        </w:rPr>
        <w:t xml:space="preserve">; thí sinh là đoàn viên CĐCS Trường </w:t>
      </w:r>
      <w:r w:rsidR="002E6670">
        <w:rPr>
          <w:bCs/>
        </w:rPr>
        <w:t>THCS</w:t>
      </w:r>
      <w:r w:rsidR="00944469">
        <w:rPr>
          <w:bCs/>
        </w:rPr>
        <w:t xml:space="preserve"> </w:t>
      </w:r>
      <w:r w:rsidR="002E6670">
        <w:rPr>
          <w:bCs/>
        </w:rPr>
        <w:t>Lương Thế Vinh</w:t>
      </w:r>
      <w:r w:rsidRPr="003207FF">
        <w:rPr>
          <w:bCs/>
        </w:rPr>
        <w:t xml:space="preserve">-TP Quy Nhơn thì ở ô Chọn đơn vị phải chọn là Liên đoàn Lao động thành phố Quy Nhơn... </w:t>
      </w:r>
    </w:p>
    <w:p w:rsidR="003A053A" w:rsidRPr="003207FF" w:rsidRDefault="003A053A" w:rsidP="005355ED">
      <w:pPr>
        <w:shd w:val="clear" w:color="auto" w:fill="FFFFFF"/>
        <w:spacing w:before="100"/>
        <w:ind w:firstLine="567"/>
        <w:jc w:val="both"/>
        <w:rPr>
          <w:bCs/>
        </w:rPr>
      </w:pPr>
      <w:r w:rsidRPr="003207FF">
        <w:rPr>
          <w:bCs/>
        </w:rPr>
        <w:t xml:space="preserve">- Thí sinh ghi đầy đủ tên cơ quan, đơn vị, doanh nghiệp </w:t>
      </w:r>
      <w:r w:rsidR="002E6670">
        <w:rPr>
          <w:bCs/>
        </w:rPr>
        <w:t xml:space="preserve">của </w:t>
      </w:r>
      <w:r w:rsidRPr="003207FF">
        <w:rPr>
          <w:bCs/>
        </w:rPr>
        <w:t xml:space="preserve">mình trong ô “Nơi công tác” (có thể viết tắt </w:t>
      </w:r>
      <w:r w:rsidR="002E6670">
        <w:rPr>
          <w:bCs/>
        </w:rPr>
        <w:t>một</w:t>
      </w:r>
      <w:r w:rsidRPr="003207FF">
        <w:rPr>
          <w:bCs/>
        </w:rPr>
        <w:t xml:space="preserve"> số cụm từ như Tiểu học (TH), Trung học cơ sở (THCS), trách nhiệm hữu hạn (TNHH)...)</w:t>
      </w:r>
      <w:proofErr w:type="gramStart"/>
      <w:r w:rsidRPr="003207FF">
        <w:rPr>
          <w:bCs/>
        </w:rPr>
        <w:t>,không</w:t>
      </w:r>
      <w:proofErr w:type="gramEnd"/>
      <w:r w:rsidRPr="003207FF">
        <w:rPr>
          <w:bCs/>
        </w:rPr>
        <w:t xml:space="preserve"> phân biệt chữ hoa hay chữ thường. </w:t>
      </w:r>
    </w:p>
    <w:p w:rsidR="003A053A" w:rsidRPr="00882DF0" w:rsidRDefault="003A053A" w:rsidP="005355ED">
      <w:pPr>
        <w:shd w:val="clear" w:color="auto" w:fill="FFFFFF"/>
        <w:spacing w:before="100"/>
        <w:ind w:firstLine="567"/>
        <w:jc w:val="both"/>
        <w:rPr>
          <w:b/>
          <w:bCs/>
        </w:rPr>
      </w:pPr>
      <w:r w:rsidRPr="00882DF0">
        <w:rPr>
          <w:b/>
          <w:bCs/>
        </w:rPr>
        <w:t>III. GIẢI THƯỞNG</w:t>
      </w:r>
    </w:p>
    <w:p w:rsidR="003A053A" w:rsidRPr="00882DF0" w:rsidRDefault="003A053A" w:rsidP="005355ED">
      <w:pPr>
        <w:shd w:val="clear" w:color="auto" w:fill="FFFFFF"/>
        <w:spacing w:before="80"/>
        <w:ind w:firstLine="567"/>
        <w:jc w:val="both"/>
        <w:rPr>
          <w:b/>
          <w:i/>
          <w:lang w:val="vi-VN"/>
        </w:rPr>
      </w:pPr>
      <w:r w:rsidRPr="00882DF0">
        <w:rPr>
          <w:b/>
        </w:rPr>
        <w:t xml:space="preserve">1. Giải </w:t>
      </w:r>
      <w:r w:rsidRPr="00882DF0">
        <w:rPr>
          <w:b/>
          <w:lang w:val="vi-VN"/>
        </w:rPr>
        <w:t>cá nhân</w:t>
      </w:r>
    </w:p>
    <w:p w:rsidR="003A053A" w:rsidRPr="00EC15AA" w:rsidRDefault="003A053A" w:rsidP="005355ED">
      <w:pPr>
        <w:shd w:val="clear" w:color="auto" w:fill="FFFFFF"/>
        <w:spacing w:before="80"/>
        <w:ind w:firstLine="567"/>
        <w:jc w:val="both"/>
        <w:rPr>
          <w:spacing w:val="-2"/>
          <w:lang w:val="vi-VN"/>
        </w:rPr>
      </w:pPr>
      <w:r w:rsidRPr="00EC15AA">
        <w:rPr>
          <w:spacing w:val="-2"/>
          <w:lang w:val="vi-VN"/>
        </w:rPr>
        <w:t xml:space="preserve">- Giải cá nhân được chia làm 2 khối là </w:t>
      </w:r>
      <w:r w:rsidR="00F055F1">
        <w:rPr>
          <w:spacing w:val="-2"/>
        </w:rPr>
        <w:t>K</w:t>
      </w:r>
      <w:r w:rsidRPr="00EC15AA">
        <w:rPr>
          <w:spacing w:val="-2"/>
          <w:lang w:val="vi-VN"/>
        </w:rPr>
        <w:t xml:space="preserve">hối Hành chính sự nghiệp và </w:t>
      </w:r>
      <w:r w:rsidR="00F055F1">
        <w:rPr>
          <w:spacing w:val="-2"/>
        </w:rPr>
        <w:t>K</w:t>
      </w:r>
      <w:r w:rsidRPr="00EC15AA">
        <w:rPr>
          <w:spacing w:val="-2"/>
          <w:lang w:val="vi-VN"/>
        </w:rPr>
        <w:t xml:space="preserve">hối Doanh nghiệp, mỗi khối có số lượng giải thưởng bằng nhau là </w:t>
      </w:r>
      <w:r w:rsidR="00F055F1">
        <w:rPr>
          <w:spacing w:val="-2"/>
        </w:rPr>
        <w:t>0</w:t>
      </w:r>
      <w:r w:rsidRPr="00EC15AA">
        <w:rPr>
          <w:spacing w:val="-2"/>
          <w:lang w:val="vi-VN"/>
        </w:rPr>
        <w:t xml:space="preserve">1 giải </w:t>
      </w:r>
      <w:r w:rsidR="00F055F1">
        <w:rPr>
          <w:spacing w:val="-2"/>
        </w:rPr>
        <w:t>N</w:t>
      </w:r>
      <w:r w:rsidRPr="00EC15AA">
        <w:rPr>
          <w:spacing w:val="-2"/>
          <w:lang w:val="vi-VN"/>
        </w:rPr>
        <w:t xml:space="preserve">hất, </w:t>
      </w:r>
      <w:r w:rsidR="00F055F1">
        <w:rPr>
          <w:spacing w:val="-2"/>
        </w:rPr>
        <w:t>0</w:t>
      </w:r>
      <w:r w:rsidRPr="00EC15AA">
        <w:rPr>
          <w:spacing w:val="-2"/>
          <w:lang w:val="vi-VN"/>
        </w:rPr>
        <w:t xml:space="preserve">2 giải </w:t>
      </w:r>
      <w:r w:rsidR="00F055F1">
        <w:rPr>
          <w:spacing w:val="-2"/>
        </w:rPr>
        <w:t>N</w:t>
      </w:r>
      <w:r w:rsidRPr="00EC15AA">
        <w:rPr>
          <w:spacing w:val="-2"/>
          <w:lang w:val="vi-VN"/>
        </w:rPr>
        <w:t>hì,</w:t>
      </w:r>
      <w:r w:rsidR="00F055F1">
        <w:rPr>
          <w:spacing w:val="-2"/>
        </w:rPr>
        <w:t xml:space="preserve"> 0</w:t>
      </w:r>
      <w:r w:rsidRPr="00EC15AA">
        <w:rPr>
          <w:spacing w:val="-2"/>
          <w:lang w:val="vi-VN"/>
        </w:rPr>
        <w:t xml:space="preserve">3 giải </w:t>
      </w:r>
      <w:r w:rsidR="00F055F1">
        <w:rPr>
          <w:spacing w:val="-2"/>
        </w:rPr>
        <w:t>B</w:t>
      </w:r>
      <w:r w:rsidRPr="00EC15AA">
        <w:rPr>
          <w:spacing w:val="-2"/>
          <w:lang w:val="vi-VN"/>
        </w:rPr>
        <w:t xml:space="preserve">a và 15 giải </w:t>
      </w:r>
      <w:r w:rsidR="00F055F1">
        <w:rPr>
          <w:spacing w:val="-2"/>
        </w:rPr>
        <w:t>K</w:t>
      </w:r>
      <w:r w:rsidRPr="00EC15AA">
        <w:rPr>
          <w:spacing w:val="-2"/>
          <w:lang w:val="vi-VN"/>
        </w:rPr>
        <w:t>huyến khích (tổng cộng 21 giải)</w:t>
      </w:r>
      <w:r w:rsidR="00F055F1">
        <w:rPr>
          <w:spacing w:val="-2"/>
        </w:rPr>
        <w:t>,</w:t>
      </w:r>
      <w:r w:rsidRPr="00EC15AA">
        <w:rPr>
          <w:spacing w:val="-2"/>
          <w:lang w:val="vi-VN"/>
        </w:rPr>
        <w:t xml:space="preserve"> bao gồm tiền thưở</w:t>
      </w:r>
      <w:r w:rsidR="00944469">
        <w:rPr>
          <w:spacing w:val="-2"/>
          <w:lang w:val="vi-VN"/>
        </w:rPr>
        <w:t>ng và giấy chứng nhận; riêng</w:t>
      </w:r>
      <w:r w:rsidRPr="00EC15AA">
        <w:rPr>
          <w:spacing w:val="-2"/>
          <w:lang w:val="vi-VN"/>
        </w:rPr>
        <w:t xml:space="preserve"> cá nhân đạt giải </w:t>
      </w:r>
      <w:r w:rsidR="00F055F1">
        <w:rPr>
          <w:spacing w:val="-2"/>
        </w:rPr>
        <w:t>N</w:t>
      </w:r>
      <w:r w:rsidRPr="00EC15AA">
        <w:rPr>
          <w:spacing w:val="-2"/>
          <w:lang w:val="vi-VN"/>
        </w:rPr>
        <w:t>hất sẽ được tặng Bằng khen của LĐLĐ tỉnh.</w:t>
      </w:r>
    </w:p>
    <w:p w:rsidR="003A053A" w:rsidRPr="00882DF0" w:rsidRDefault="003A053A" w:rsidP="005355ED">
      <w:pPr>
        <w:shd w:val="clear" w:color="auto" w:fill="FFFFFF"/>
        <w:spacing w:before="80"/>
        <w:ind w:firstLine="567"/>
        <w:jc w:val="both"/>
      </w:pPr>
      <w:r w:rsidRPr="00882DF0">
        <w:rPr>
          <w:spacing w:val="2"/>
          <w:lang w:val="vi-VN"/>
        </w:rPr>
        <w:t xml:space="preserve">- </w:t>
      </w:r>
      <w:r w:rsidRPr="00882DF0">
        <w:t>Giải thưởng được trao cho những người dự thi có số điểm cao nhất, xếp theo thứ tự từ cao xuống thấp.</w:t>
      </w:r>
    </w:p>
    <w:p w:rsidR="003A053A" w:rsidRPr="00882DF0" w:rsidRDefault="003A053A" w:rsidP="005355ED">
      <w:pPr>
        <w:shd w:val="clear" w:color="auto" w:fill="FFFFFF"/>
        <w:spacing w:before="80"/>
        <w:ind w:firstLine="567"/>
        <w:jc w:val="both"/>
      </w:pPr>
      <w:r w:rsidRPr="00882DF0">
        <w:rPr>
          <w:lang w:val="vi-VN"/>
        </w:rPr>
        <w:t xml:space="preserve">- </w:t>
      </w:r>
      <w:r w:rsidRPr="00882DF0">
        <w:t>Khi có nhiều người cùng có số điểm cao nhất thì sẽ căn cứ vào lần lượt các điều kiện:</w:t>
      </w:r>
    </w:p>
    <w:p w:rsidR="003A053A" w:rsidRPr="00882DF0" w:rsidRDefault="003A053A" w:rsidP="005355ED">
      <w:pPr>
        <w:shd w:val="clear" w:color="auto" w:fill="FFFFFF"/>
        <w:spacing w:before="80"/>
        <w:ind w:firstLine="567"/>
        <w:jc w:val="both"/>
        <w:rPr>
          <w:i/>
          <w:lang w:val="vi-VN"/>
        </w:rPr>
      </w:pPr>
      <w:r w:rsidRPr="00882DF0">
        <w:t xml:space="preserve">+ Số dự đoán </w:t>
      </w:r>
      <w:r w:rsidR="00944469">
        <w:t xml:space="preserve">người dự thi trả lời đúng 30 câu </w:t>
      </w:r>
      <w:r w:rsidRPr="00882DF0">
        <w:t>gần nhất với số người dự thi được chốt vào 1</w:t>
      </w:r>
      <w:r w:rsidR="002E6670">
        <w:t>7</w:t>
      </w:r>
      <w:r w:rsidRPr="00882DF0">
        <w:t>h</w:t>
      </w:r>
      <w:r w:rsidRPr="00882DF0">
        <w:rPr>
          <w:lang w:val="vi-VN"/>
        </w:rPr>
        <w:t>0</w:t>
      </w:r>
      <w:r w:rsidRPr="00882DF0">
        <w:t xml:space="preserve">0 ngày kết thúc </w:t>
      </w:r>
      <w:r w:rsidR="002E6670">
        <w:t>C</w:t>
      </w:r>
      <w:r w:rsidRPr="00882DF0">
        <w:rPr>
          <w:lang w:val="vi-VN"/>
        </w:rPr>
        <w:t xml:space="preserve">uộc </w:t>
      </w:r>
      <w:r w:rsidRPr="00882DF0">
        <w:t>thi</w:t>
      </w:r>
      <w:r w:rsidRPr="00882DF0">
        <w:rPr>
          <w:lang w:val="vi-VN"/>
        </w:rPr>
        <w:t>.</w:t>
      </w:r>
    </w:p>
    <w:p w:rsidR="003A053A" w:rsidRPr="00882DF0" w:rsidRDefault="003A053A" w:rsidP="005355ED">
      <w:pPr>
        <w:shd w:val="clear" w:color="auto" w:fill="FFFFFF"/>
        <w:spacing w:before="80"/>
        <w:ind w:firstLine="567"/>
        <w:jc w:val="both"/>
      </w:pPr>
      <w:r w:rsidRPr="00882DF0">
        <w:t xml:space="preserve">+ Nếu cùng số dự đoán thì căn cứ vào thời gian tham gia dự thi. </w:t>
      </w:r>
      <w:proofErr w:type="gramStart"/>
      <w:r w:rsidRPr="00882DF0">
        <w:t>Ai tham gia sớm hơn thì được xếp giải cao hơn.</w:t>
      </w:r>
      <w:proofErr w:type="gramEnd"/>
    </w:p>
    <w:p w:rsidR="003A053A" w:rsidRPr="00882DF0" w:rsidRDefault="003A053A" w:rsidP="005355ED">
      <w:pPr>
        <w:shd w:val="clear" w:color="auto" w:fill="FFFFFF"/>
        <w:spacing w:before="100"/>
        <w:ind w:firstLine="567"/>
        <w:jc w:val="both"/>
      </w:pPr>
      <w:r w:rsidRPr="00882DF0">
        <w:lastRenderedPageBreak/>
        <w:t xml:space="preserve">+ Nếu cả 2 điều kiện trên vẫn chưa xác định được thì căn cứ vào thời gian làm bài thi của các thí sinh. </w:t>
      </w:r>
      <w:proofErr w:type="gramStart"/>
      <w:r w:rsidRPr="00882DF0">
        <w:t>Ai làm bài nhanh hơn thì xếp hạng cao hơn.</w:t>
      </w:r>
      <w:proofErr w:type="gramEnd"/>
    </w:p>
    <w:p w:rsidR="003A053A" w:rsidRPr="00A31485" w:rsidRDefault="003A053A" w:rsidP="005355ED">
      <w:pPr>
        <w:shd w:val="clear" w:color="auto" w:fill="FFFFFF"/>
        <w:spacing w:before="100"/>
        <w:ind w:firstLine="567"/>
        <w:jc w:val="both"/>
        <w:rPr>
          <w:b/>
        </w:rPr>
      </w:pPr>
      <w:r w:rsidRPr="00882DF0">
        <w:rPr>
          <w:b/>
          <w:lang w:val="vi-VN"/>
        </w:rPr>
        <w:t xml:space="preserve">2. </w:t>
      </w:r>
      <w:r>
        <w:rPr>
          <w:b/>
          <w:lang w:val="vi-VN"/>
        </w:rPr>
        <w:t xml:space="preserve">Giải </w:t>
      </w:r>
      <w:r w:rsidRPr="00882DF0">
        <w:rPr>
          <w:b/>
          <w:lang w:val="vi-VN"/>
        </w:rPr>
        <w:t xml:space="preserve">Tập thể: </w:t>
      </w:r>
      <w:r w:rsidR="00A67131" w:rsidRPr="00A67131">
        <w:t>Chỉ xét tặng cho các công đoàn cấp trên cơ sở</w:t>
      </w:r>
      <w:r w:rsidR="00A67131">
        <w:t xml:space="preserve"> và phải đảm bảo t</w:t>
      </w:r>
      <w:r w:rsidR="00A67131" w:rsidRPr="00A67131">
        <w:t>ỷ lệ ĐVNLĐ tham gia dự thi trên tổng số ĐVNLĐ</w:t>
      </w:r>
      <w:r w:rsidR="00A67131">
        <w:t xml:space="preserve"> của tập thể đó đạt </w:t>
      </w:r>
      <w:r w:rsidR="00A67131" w:rsidRPr="00B46AC1">
        <w:t>từ 5%</w:t>
      </w:r>
      <w:r w:rsidR="00A67131">
        <w:t xml:space="preserve"> trở lên</w:t>
      </w:r>
      <w:r w:rsidR="00A67131" w:rsidRPr="00A67131">
        <w:t>.</w:t>
      </w:r>
      <w:r w:rsidR="00944469">
        <w:t xml:space="preserve"> </w:t>
      </w:r>
      <w:r w:rsidR="00A67131" w:rsidRPr="00A67131">
        <w:t>C</w:t>
      </w:r>
      <w:r w:rsidRPr="00882DF0">
        <w:rPr>
          <w:lang w:val="vi-VN"/>
        </w:rPr>
        <w:t xml:space="preserve">ách tính điểm </w:t>
      </w:r>
      <w:r w:rsidR="00A67131">
        <w:t xml:space="preserve">Giải </w:t>
      </w:r>
      <w:r w:rsidR="00A31485">
        <w:rPr>
          <w:lang w:val="vi-VN"/>
        </w:rPr>
        <w:t>tập thể dựa trên công thức sau:</w:t>
      </w:r>
    </w:p>
    <w:p w:rsidR="003A053A" w:rsidRPr="00882DF0" w:rsidRDefault="003A053A" w:rsidP="005355ED">
      <w:pPr>
        <w:spacing w:before="80"/>
        <w:ind w:firstLine="567"/>
      </w:pPr>
      <w:r w:rsidRPr="00882DF0">
        <w:rPr>
          <w:lang w:val="vi-VN"/>
        </w:rPr>
        <w:t>-</w:t>
      </w:r>
      <w:r w:rsidRPr="00882DF0">
        <w:t xml:space="preserve"> Tỷ lệ </w:t>
      </w:r>
      <w:r w:rsidRPr="00882DF0">
        <w:rPr>
          <w:lang w:val="vi-VN"/>
        </w:rPr>
        <w:t xml:space="preserve">ĐVNLĐ </w:t>
      </w:r>
      <w:r w:rsidRPr="00882DF0">
        <w:t xml:space="preserve">tham gia dự thi trên tổng số </w:t>
      </w:r>
      <w:r w:rsidRPr="00882DF0">
        <w:rPr>
          <w:lang w:val="vi-VN"/>
        </w:rPr>
        <w:t xml:space="preserve">ĐVNLĐ </w:t>
      </w:r>
      <w:r w:rsidRPr="00882DF0">
        <w:t>của đơn vị: a</w:t>
      </w:r>
    </w:p>
    <w:p w:rsidR="003A053A" w:rsidRDefault="003A053A" w:rsidP="005355ED">
      <w:pPr>
        <w:spacing w:before="80"/>
        <w:ind w:firstLine="567"/>
      </w:pPr>
      <w:r w:rsidRPr="00882DF0">
        <w:rPr>
          <w:lang w:val="vi-VN"/>
        </w:rPr>
        <w:t>-</w:t>
      </w:r>
      <w:r w:rsidR="00944469">
        <w:t xml:space="preserve"> </w:t>
      </w:r>
      <w:r w:rsidR="009F343F">
        <w:t>Tổng số điểm của các</w:t>
      </w:r>
      <w:r w:rsidRPr="00882DF0">
        <w:t xml:space="preserve"> cá nhân đạt giải: </w:t>
      </w:r>
      <w:r w:rsidRPr="00882DF0">
        <w:rPr>
          <w:lang w:val="vi-VN"/>
        </w:rPr>
        <w:t>b</w:t>
      </w:r>
      <w:r w:rsidR="00944469">
        <w:t xml:space="preserve"> </w:t>
      </w:r>
      <w:r w:rsidRPr="00882DF0">
        <w:rPr>
          <w:i/>
        </w:rPr>
        <w:t xml:space="preserve">(Mỗi cá nhân đạt giải </w:t>
      </w:r>
      <w:r w:rsidR="00A67131">
        <w:rPr>
          <w:i/>
        </w:rPr>
        <w:t>Ba</w:t>
      </w:r>
      <w:r w:rsidRPr="00882DF0">
        <w:rPr>
          <w:i/>
        </w:rPr>
        <w:t xml:space="preserve"> tính 01 điểm; giải Nhì tính </w:t>
      </w:r>
      <w:r w:rsidR="009F343F">
        <w:rPr>
          <w:i/>
        </w:rPr>
        <w:t>0</w:t>
      </w:r>
      <w:r w:rsidRPr="00882DF0">
        <w:rPr>
          <w:i/>
        </w:rPr>
        <w:t xml:space="preserve">3 điểm; giải Nhất tính </w:t>
      </w:r>
      <w:r w:rsidR="009F343F">
        <w:rPr>
          <w:i/>
        </w:rPr>
        <w:t>0</w:t>
      </w:r>
      <w:r w:rsidRPr="00882DF0">
        <w:rPr>
          <w:i/>
        </w:rPr>
        <w:t>5 điểm)</w:t>
      </w:r>
      <w:r w:rsidR="009F343F">
        <w:t>.</w:t>
      </w:r>
    </w:p>
    <w:p w:rsidR="009F343F" w:rsidRPr="009F343F" w:rsidRDefault="009F343F" w:rsidP="005355ED">
      <w:pPr>
        <w:spacing w:before="80"/>
        <w:ind w:firstLine="567"/>
      </w:pPr>
      <w:r>
        <w:t>- Điểm giải Tập thể: M</w:t>
      </w:r>
    </w:p>
    <w:p w:rsidR="009F343F" w:rsidRPr="00393E9C" w:rsidRDefault="009F343F" w:rsidP="005355ED">
      <w:pPr>
        <w:spacing w:before="80"/>
        <w:ind w:firstLine="567"/>
        <w:rPr>
          <w:b/>
        </w:rPr>
      </w:pPr>
      <w:r w:rsidRPr="00393E9C">
        <w:rPr>
          <w:b/>
        </w:rPr>
        <w:t>Công thức tính điểm giải Tập thể: M=</w:t>
      </w:r>
      <w:r w:rsidR="00CB35E1" w:rsidRPr="00393E9C">
        <w:rPr>
          <w:b/>
        </w:rPr>
        <w:t xml:space="preserve"> a+b</w:t>
      </w:r>
    </w:p>
    <w:p w:rsidR="003A053A" w:rsidRPr="00A67131" w:rsidRDefault="003A053A" w:rsidP="005355ED">
      <w:pPr>
        <w:spacing w:before="80"/>
        <w:ind w:firstLine="567"/>
        <w:rPr>
          <w:b/>
        </w:rPr>
      </w:pPr>
      <w:r w:rsidRPr="00A67131">
        <w:rPr>
          <w:b/>
          <w:u w:val="single"/>
        </w:rPr>
        <w:t>Ví dụ</w:t>
      </w:r>
      <w:r w:rsidRPr="00A67131">
        <w:rPr>
          <w:b/>
        </w:rPr>
        <w:t>:</w:t>
      </w:r>
    </w:p>
    <w:p w:rsidR="003A053A" w:rsidRPr="00882DF0" w:rsidRDefault="003A053A" w:rsidP="005355ED">
      <w:pPr>
        <w:spacing w:before="80"/>
        <w:ind w:firstLine="567"/>
      </w:pPr>
      <w:r w:rsidRPr="00882DF0">
        <w:t>Kết quả chấm điểm của tập thể A gọi là M</w:t>
      </w:r>
      <w:r w:rsidR="00A67131">
        <w:t>1</w:t>
      </w:r>
      <w:r w:rsidRPr="00882DF0">
        <w:t xml:space="preserve"> thì: M1=a+b</w:t>
      </w:r>
    </w:p>
    <w:p w:rsidR="003A053A" w:rsidRPr="00882DF0" w:rsidRDefault="003A053A" w:rsidP="005355ED">
      <w:pPr>
        <w:spacing w:before="80"/>
        <w:ind w:left="360" w:firstLine="567"/>
      </w:pPr>
      <w:r w:rsidRPr="00882DF0">
        <w:t xml:space="preserve">Ví dụ: a= 70%; </w:t>
      </w:r>
      <w:r w:rsidRPr="00882DF0">
        <w:rPr>
          <w:lang w:val="vi-VN"/>
        </w:rPr>
        <w:t>b</w:t>
      </w:r>
      <w:r w:rsidRPr="00882DF0">
        <w:t xml:space="preserve">= 2x3=6 </w:t>
      </w:r>
      <w:r w:rsidRPr="00882DF0">
        <w:rPr>
          <w:i/>
        </w:rPr>
        <w:t>(có hai người đạt giải Nhì)</w:t>
      </w:r>
      <w:r w:rsidRPr="00882DF0">
        <w:t xml:space="preserve"> thì </w:t>
      </w:r>
    </w:p>
    <w:p w:rsidR="003A053A" w:rsidRPr="00882DF0" w:rsidRDefault="003A053A" w:rsidP="005355ED">
      <w:pPr>
        <w:spacing w:before="80"/>
        <w:ind w:left="360" w:firstLine="567"/>
      </w:pPr>
      <w:r w:rsidRPr="00882DF0">
        <w:t>M1= 70+6=</w:t>
      </w:r>
      <w:r w:rsidRPr="00882DF0">
        <w:rPr>
          <w:lang w:val="vi-VN"/>
        </w:rPr>
        <w:t>76</w:t>
      </w:r>
      <w:r w:rsidRPr="00882DF0">
        <w:t xml:space="preserve"> điểm;</w:t>
      </w:r>
    </w:p>
    <w:p w:rsidR="003A053A" w:rsidRPr="00882DF0" w:rsidRDefault="003A053A" w:rsidP="005355ED">
      <w:pPr>
        <w:spacing w:before="80"/>
        <w:ind w:firstLine="567"/>
        <w:rPr>
          <w:lang w:val="vi-VN"/>
        </w:rPr>
      </w:pPr>
      <w:r w:rsidRPr="00882DF0">
        <w:t>Kết quả chấm điểm của tập thể B gọi là M2 thì: M2=a+b</w:t>
      </w:r>
    </w:p>
    <w:p w:rsidR="003A053A" w:rsidRPr="00882DF0" w:rsidRDefault="003A053A" w:rsidP="005355ED">
      <w:pPr>
        <w:spacing w:before="80"/>
        <w:ind w:left="360" w:firstLine="567"/>
      </w:pPr>
      <w:r w:rsidRPr="00882DF0">
        <w:t xml:space="preserve">Ví dụ: a= 65%; b=5 </w:t>
      </w:r>
      <w:r w:rsidRPr="00882DF0">
        <w:rPr>
          <w:i/>
        </w:rPr>
        <w:t>(có một người đạt giải Nhất)</w:t>
      </w:r>
      <w:r w:rsidRPr="00882DF0">
        <w:t xml:space="preserve"> thì </w:t>
      </w:r>
    </w:p>
    <w:p w:rsidR="003A053A" w:rsidRPr="00882DF0" w:rsidRDefault="003A053A" w:rsidP="005355ED">
      <w:pPr>
        <w:spacing w:before="80"/>
        <w:ind w:left="360" w:firstLine="567"/>
      </w:pPr>
      <w:r w:rsidRPr="00882DF0">
        <w:t>M2= 65+5=</w:t>
      </w:r>
      <w:r w:rsidRPr="00882DF0">
        <w:rPr>
          <w:lang w:val="vi-VN"/>
        </w:rPr>
        <w:t>70</w:t>
      </w:r>
      <w:r w:rsidRPr="00882DF0">
        <w:t xml:space="preserve"> điểm;</w:t>
      </w:r>
    </w:p>
    <w:p w:rsidR="003A053A" w:rsidRPr="00882DF0" w:rsidRDefault="003A053A" w:rsidP="005355ED">
      <w:pPr>
        <w:spacing w:before="80"/>
        <w:ind w:firstLine="567"/>
        <w:jc w:val="both"/>
      </w:pPr>
      <w:r w:rsidRPr="00882DF0">
        <w:t>Như vậy: Tập thể A đạt giải cao hơn tập thể B vì có kết quả chấm điểm cao hơn (M1&gt;M2).</w:t>
      </w:r>
    </w:p>
    <w:p w:rsidR="00393E9C" w:rsidRDefault="00393E9C" w:rsidP="005355ED">
      <w:pPr>
        <w:spacing w:before="100"/>
        <w:ind w:firstLine="567"/>
        <w:jc w:val="both"/>
      </w:pPr>
      <w:r w:rsidRPr="00DB6359">
        <w:t xml:space="preserve">Trong trường hợp các </w:t>
      </w:r>
      <w:r w:rsidR="003A053A" w:rsidRPr="00DB6359">
        <w:t xml:space="preserve">tập thể </w:t>
      </w:r>
      <w:r w:rsidR="003A053A" w:rsidRPr="00DB6359">
        <w:rPr>
          <w:lang w:val="vi-VN"/>
        </w:rPr>
        <w:t>bằng điểm</w:t>
      </w:r>
      <w:r w:rsidRPr="00DB6359">
        <w:t xml:space="preserve"> nhau</w:t>
      </w:r>
      <w:r w:rsidR="003A053A" w:rsidRPr="00DB6359">
        <w:t xml:space="preserve">, </w:t>
      </w:r>
      <w:r w:rsidRPr="00DB6359">
        <w:t xml:space="preserve">việc xếp giải sẽ do </w:t>
      </w:r>
      <w:r w:rsidR="003A053A" w:rsidRPr="00DB6359">
        <w:t xml:space="preserve">Ban Tổ chức Cuộc thi </w:t>
      </w:r>
      <w:r w:rsidRPr="00DB6359">
        <w:t>quyết định.</w:t>
      </w:r>
    </w:p>
    <w:p w:rsidR="003A053A" w:rsidRPr="00882DF0" w:rsidRDefault="003A053A" w:rsidP="005355ED">
      <w:pPr>
        <w:shd w:val="clear" w:color="auto" w:fill="FFFFFF"/>
        <w:spacing w:before="100"/>
        <w:ind w:firstLine="567"/>
        <w:jc w:val="both"/>
        <w:rPr>
          <w:rStyle w:val="Strong"/>
        </w:rPr>
      </w:pPr>
      <w:r w:rsidRPr="00882DF0">
        <w:rPr>
          <w:rStyle w:val="Strong"/>
        </w:rPr>
        <w:t>IV. GIẢI QUYẾT KIẾN NGHỊ, KHIẾU NẠI, TỐ CÁO LIÊN QUAN ĐẾN KẾT QUẢ CUỘC THI</w:t>
      </w:r>
    </w:p>
    <w:p w:rsidR="003A053A" w:rsidRPr="00882DF0" w:rsidRDefault="003A053A" w:rsidP="005355ED">
      <w:pPr>
        <w:shd w:val="clear" w:color="auto" w:fill="FFFFFF"/>
        <w:spacing w:before="100"/>
        <w:ind w:firstLine="567"/>
        <w:jc w:val="both"/>
        <w:rPr>
          <w:rStyle w:val="Strong"/>
          <w:b w:val="0"/>
        </w:rPr>
      </w:pPr>
      <w:r w:rsidRPr="00AB163D">
        <w:rPr>
          <w:rStyle w:val="Strong"/>
          <w:lang w:val="vi-VN"/>
        </w:rPr>
        <w:t>1.</w:t>
      </w:r>
      <w:r w:rsidRPr="00882DF0">
        <w:rPr>
          <w:rStyle w:val="Strong"/>
          <w:b w:val="0"/>
        </w:rPr>
        <w:t xml:space="preserve"> Trong vòng 2 </w:t>
      </w:r>
      <w:r w:rsidR="005745B8">
        <w:rPr>
          <w:rStyle w:val="Strong"/>
          <w:b w:val="0"/>
        </w:rPr>
        <w:t>ngày làm việc sau khi kết thúc C</w:t>
      </w:r>
      <w:r w:rsidRPr="00882DF0">
        <w:rPr>
          <w:rStyle w:val="Strong"/>
          <w:b w:val="0"/>
        </w:rPr>
        <w:t xml:space="preserve">uộc thi, Ban Tổ chức </w:t>
      </w:r>
      <w:r w:rsidRPr="00882DF0">
        <w:rPr>
          <w:rStyle w:val="Strong"/>
          <w:b w:val="0"/>
          <w:lang w:val="vi-VN"/>
        </w:rPr>
        <w:t xml:space="preserve">Cuộc thi </w:t>
      </w:r>
      <w:r w:rsidRPr="00882DF0">
        <w:rPr>
          <w:rStyle w:val="Strong"/>
          <w:b w:val="0"/>
        </w:rPr>
        <w:t xml:space="preserve">sẽ công bố kết quả trên </w:t>
      </w:r>
      <w:r w:rsidRPr="00882DF0">
        <w:rPr>
          <w:rStyle w:val="Strong"/>
          <w:b w:val="0"/>
          <w:lang w:val="vi-VN"/>
        </w:rPr>
        <w:t xml:space="preserve">Trang </w:t>
      </w:r>
      <w:r w:rsidRPr="00882DF0">
        <w:rPr>
          <w:rStyle w:val="Strong"/>
          <w:b w:val="0"/>
        </w:rPr>
        <w:t>thông tin điện tử LĐLĐ tỉnh</w:t>
      </w:r>
      <w:r w:rsidRPr="00882DF0">
        <w:rPr>
          <w:rStyle w:val="Strong"/>
          <w:b w:val="0"/>
          <w:lang w:val="vi-VN"/>
        </w:rPr>
        <w:t xml:space="preserve"> và </w:t>
      </w:r>
      <w:r w:rsidR="001771C5">
        <w:rPr>
          <w:rStyle w:val="Strong"/>
          <w:b w:val="0"/>
        </w:rPr>
        <w:t>F</w:t>
      </w:r>
      <w:r w:rsidRPr="00882DF0">
        <w:rPr>
          <w:rStyle w:val="Strong"/>
          <w:b w:val="0"/>
          <w:lang w:val="vi-VN"/>
        </w:rPr>
        <w:t>anpage Công đoàn Bình Định.</w:t>
      </w:r>
      <w:r w:rsidRPr="00882DF0">
        <w:rPr>
          <w:rStyle w:val="Strong"/>
          <w:b w:val="0"/>
        </w:rPr>
        <w:t xml:space="preserve"> Trong thời hạn 5 ngày làm việc sau khi công bố kết quả, nếu có bất kỳ kiến nghị, kh</w:t>
      </w:r>
      <w:r w:rsidR="005745B8">
        <w:rPr>
          <w:rStyle w:val="Strong"/>
          <w:b w:val="0"/>
        </w:rPr>
        <w:t>iếu nại, tố cáo nào về kết quả C</w:t>
      </w:r>
      <w:r w:rsidRPr="00882DF0">
        <w:rPr>
          <w:rStyle w:val="Strong"/>
          <w:b w:val="0"/>
        </w:rPr>
        <w:t>uộc thi, các tập thể, cá nhân liên hệ trực tiếp với Ban Tổ chức Cuộc thi qua Ban Tuyên giáo</w:t>
      </w:r>
      <w:r w:rsidR="00393E9C">
        <w:rPr>
          <w:rStyle w:val="Strong"/>
          <w:b w:val="0"/>
        </w:rPr>
        <w:t xml:space="preserve"> </w:t>
      </w:r>
      <w:r w:rsidR="00994349">
        <w:rPr>
          <w:rStyle w:val="Strong"/>
          <w:b w:val="0"/>
        </w:rPr>
        <w:t>-</w:t>
      </w:r>
      <w:r w:rsidR="00393E9C">
        <w:rPr>
          <w:rStyle w:val="Strong"/>
          <w:b w:val="0"/>
        </w:rPr>
        <w:t xml:space="preserve"> Nữ công</w:t>
      </w:r>
      <w:r w:rsidR="00357E5A">
        <w:rPr>
          <w:rStyle w:val="Strong"/>
          <w:b w:val="0"/>
        </w:rPr>
        <w:t xml:space="preserve"> </w:t>
      </w:r>
      <w:r w:rsidRPr="00882DF0">
        <w:rPr>
          <w:rStyle w:val="Strong"/>
          <w:b w:val="0"/>
          <w:i/>
        </w:rPr>
        <w:t xml:space="preserve">(số điện thoại liên hệ </w:t>
      </w:r>
      <w:r w:rsidRPr="00882DF0">
        <w:rPr>
          <w:b/>
          <w:i/>
        </w:rPr>
        <w:t>0256.3792596</w:t>
      </w:r>
      <w:r w:rsidRPr="00882DF0">
        <w:rPr>
          <w:rStyle w:val="Strong"/>
          <w:b w:val="0"/>
          <w:i/>
        </w:rPr>
        <w:t>)</w:t>
      </w:r>
      <w:r w:rsidRPr="00882DF0">
        <w:rPr>
          <w:rStyle w:val="Strong"/>
          <w:b w:val="0"/>
        </w:rPr>
        <w:t xml:space="preserve"> để được giải đáp. </w:t>
      </w:r>
      <w:proofErr w:type="gramStart"/>
      <w:r w:rsidRPr="00882DF0">
        <w:rPr>
          <w:rStyle w:val="Strong"/>
          <w:b w:val="0"/>
        </w:rPr>
        <w:t>Quá thời hạn nêu trên, Ban Tổ chức Cuộc thi sẽ không giải quyết.</w:t>
      </w:r>
      <w:proofErr w:type="gramEnd"/>
      <w:r w:rsidRPr="00882DF0">
        <w:rPr>
          <w:rStyle w:val="Strong"/>
          <w:b w:val="0"/>
        </w:rPr>
        <w:t xml:space="preserve"> </w:t>
      </w:r>
    </w:p>
    <w:p w:rsidR="003A053A" w:rsidRDefault="003A053A" w:rsidP="0074552F">
      <w:pPr>
        <w:shd w:val="clear" w:color="auto" w:fill="FFFFFF"/>
        <w:spacing w:before="120" w:after="120"/>
        <w:ind w:firstLine="567"/>
        <w:jc w:val="both"/>
        <w:rPr>
          <w:rStyle w:val="Strong"/>
          <w:b w:val="0"/>
          <w:lang w:val="vi-VN"/>
        </w:rPr>
      </w:pPr>
      <w:r w:rsidRPr="00AB163D">
        <w:rPr>
          <w:rStyle w:val="Strong"/>
          <w:lang w:val="vi-VN"/>
        </w:rPr>
        <w:t>2.</w:t>
      </w:r>
      <w:r w:rsidRPr="00882DF0">
        <w:rPr>
          <w:rStyle w:val="Strong"/>
          <w:b w:val="0"/>
        </w:rPr>
        <w:t xml:space="preserve"> Các k</w:t>
      </w:r>
      <w:r w:rsidR="00393E9C">
        <w:rPr>
          <w:rStyle w:val="Strong"/>
          <w:b w:val="0"/>
        </w:rPr>
        <w:t>hiếu nại, tố cáo liên quan đến C</w:t>
      </w:r>
      <w:r w:rsidRPr="00882DF0">
        <w:rPr>
          <w:rStyle w:val="Strong"/>
          <w:b w:val="0"/>
        </w:rPr>
        <w:t xml:space="preserve">uộc thi được giải quyết </w:t>
      </w:r>
      <w:proofErr w:type="gramStart"/>
      <w:r w:rsidRPr="00882DF0">
        <w:rPr>
          <w:rStyle w:val="Strong"/>
          <w:b w:val="0"/>
        </w:rPr>
        <w:t>theo</w:t>
      </w:r>
      <w:proofErr w:type="gramEnd"/>
      <w:r w:rsidRPr="00882DF0">
        <w:rPr>
          <w:rStyle w:val="Strong"/>
          <w:b w:val="0"/>
        </w:rPr>
        <w:t xml:space="preserve"> các quy định của Thể lệ này và theo qu</w:t>
      </w:r>
      <w:bookmarkStart w:id="0" w:name="_GoBack"/>
      <w:bookmarkEnd w:id="0"/>
      <w:r w:rsidRPr="00882DF0">
        <w:rPr>
          <w:rStyle w:val="Strong"/>
          <w:b w:val="0"/>
        </w:rPr>
        <w:t xml:space="preserve">y định của </w:t>
      </w:r>
      <w:r>
        <w:rPr>
          <w:rStyle w:val="Strong"/>
          <w:b w:val="0"/>
        </w:rPr>
        <w:t>pháp luật về khiếu nại, tố cáo.</w:t>
      </w:r>
    </w:p>
    <w:p w:rsidR="005355ED" w:rsidRPr="00994349" w:rsidRDefault="003A053A" w:rsidP="0074552F">
      <w:pPr>
        <w:spacing w:before="120" w:after="120"/>
        <w:ind w:firstLine="567"/>
        <w:jc w:val="both"/>
        <w:rPr>
          <w:b/>
        </w:rPr>
      </w:pPr>
      <w:r w:rsidRPr="00882DF0">
        <w:t xml:space="preserve">Trên đây là Thể lệ </w:t>
      </w:r>
      <w:r w:rsidR="00560697" w:rsidRPr="00560697">
        <w:t xml:space="preserve">Cuộc thi </w:t>
      </w:r>
      <w:r w:rsidR="00994349" w:rsidRPr="00994349">
        <w:t>tìm hiểu</w:t>
      </w:r>
      <w:r w:rsidR="00994349">
        <w:rPr>
          <w:b/>
        </w:rPr>
        <w:t xml:space="preserve"> </w:t>
      </w:r>
      <w:r w:rsidR="00994349" w:rsidRPr="00994349">
        <w:t>“</w:t>
      </w:r>
      <w:r w:rsidR="00994349" w:rsidRPr="00994349">
        <w:rPr>
          <w:sz w:val="27"/>
          <w:szCs w:val="27"/>
        </w:rPr>
        <w:t>Nghị quyết số 02-NQ/TW của Bộ Chính trị về đổi mới tổ chức và hoạt động của Công đoàn Việt Nam trong tình hình mới”</w:t>
      </w:r>
      <w:r w:rsidR="00994349">
        <w:rPr>
          <w:b/>
        </w:rPr>
        <w:t xml:space="preserve"> </w:t>
      </w:r>
      <w:r w:rsidR="00994349" w:rsidRPr="00994349">
        <w:t>n</w:t>
      </w:r>
      <w:r w:rsidRPr="00882DF0">
        <w:rPr>
          <w:spacing w:val="6"/>
        </w:rPr>
        <w:t xml:space="preserve">hững phát sinh ngoài quy định trong Thể lệ này do </w:t>
      </w:r>
      <w:r w:rsidRPr="00882DF0">
        <w:t>Ban Tổ chức Cuộc thi quyết định.</w:t>
      </w:r>
    </w:p>
    <w:p w:rsidR="003A053A" w:rsidRPr="00882DF0" w:rsidRDefault="003A053A" w:rsidP="005355ED">
      <w:pPr>
        <w:spacing w:before="240" w:line="400" w:lineRule="exact"/>
        <w:ind w:left="3600" w:firstLine="720"/>
        <w:jc w:val="center"/>
        <w:rPr>
          <w:b/>
          <w:lang w:val="vi-VN"/>
        </w:rPr>
      </w:pPr>
      <w:r w:rsidRPr="00882DF0">
        <w:rPr>
          <w:b/>
        </w:rPr>
        <w:t>BAN TỔ CHỨC CUỘC THI</w:t>
      </w:r>
    </w:p>
    <w:p w:rsidR="003A053A" w:rsidRDefault="003A053A" w:rsidP="003A053A"/>
    <w:p w:rsidR="003020EE" w:rsidRPr="003A053A" w:rsidRDefault="003020EE" w:rsidP="003A053A"/>
    <w:sectPr w:rsidR="003020EE" w:rsidRPr="003A053A" w:rsidSect="0084764B">
      <w:footerReference w:type="even" r:id="rId10"/>
      <w:footerReference w:type="default" r:id="rId11"/>
      <w:pgSz w:w="11907" w:h="16840" w:code="9"/>
      <w:pgMar w:top="1134" w:right="851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35" w:rsidRDefault="00762135">
      <w:r>
        <w:separator/>
      </w:r>
    </w:p>
  </w:endnote>
  <w:endnote w:type="continuationSeparator" w:id="0">
    <w:p w:rsidR="00762135" w:rsidRDefault="0076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62" w:rsidRDefault="00F22903" w:rsidP="00093C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38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3862" w:rsidRDefault="00D838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62" w:rsidRPr="0084764B" w:rsidRDefault="00F22903" w:rsidP="00093CF3">
    <w:pPr>
      <w:pStyle w:val="Footer"/>
      <w:jc w:val="right"/>
      <w:rPr>
        <w:sz w:val="24"/>
        <w:szCs w:val="24"/>
      </w:rPr>
    </w:pPr>
    <w:r w:rsidRPr="0084764B">
      <w:rPr>
        <w:sz w:val="24"/>
        <w:szCs w:val="24"/>
      </w:rPr>
      <w:fldChar w:fldCharType="begin"/>
    </w:r>
    <w:r w:rsidR="00D83862" w:rsidRPr="0084764B">
      <w:rPr>
        <w:sz w:val="24"/>
        <w:szCs w:val="24"/>
      </w:rPr>
      <w:instrText xml:space="preserve"> PAGE   \* MERGEFORMAT </w:instrText>
    </w:r>
    <w:r w:rsidRPr="0084764B">
      <w:rPr>
        <w:sz w:val="24"/>
        <w:szCs w:val="24"/>
      </w:rPr>
      <w:fldChar w:fldCharType="separate"/>
    </w:r>
    <w:r w:rsidR="0074552F">
      <w:rPr>
        <w:noProof/>
        <w:sz w:val="24"/>
        <w:szCs w:val="24"/>
      </w:rPr>
      <w:t>3</w:t>
    </w:r>
    <w:r w:rsidRPr="0084764B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35" w:rsidRDefault="00762135">
      <w:r>
        <w:separator/>
      </w:r>
    </w:p>
  </w:footnote>
  <w:footnote w:type="continuationSeparator" w:id="0">
    <w:p w:rsidR="00762135" w:rsidRDefault="00762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D91"/>
    <w:rsid w:val="00093CF3"/>
    <w:rsid w:val="001311C1"/>
    <w:rsid w:val="00146C2A"/>
    <w:rsid w:val="001771C5"/>
    <w:rsid w:val="001A0566"/>
    <w:rsid w:val="001C12C3"/>
    <w:rsid w:val="002E6670"/>
    <w:rsid w:val="003020EE"/>
    <w:rsid w:val="0034314F"/>
    <w:rsid w:val="00357E5A"/>
    <w:rsid w:val="00393E9C"/>
    <w:rsid w:val="003A053A"/>
    <w:rsid w:val="003A3859"/>
    <w:rsid w:val="00404310"/>
    <w:rsid w:val="00416BF0"/>
    <w:rsid w:val="004C64D1"/>
    <w:rsid w:val="005355ED"/>
    <w:rsid w:val="005360AA"/>
    <w:rsid w:val="00560697"/>
    <w:rsid w:val="005745B8"/>
    <w:rsid w:val="005F2948"/>
    <w:rsid w:val="00675404"/>
    <w:rsid w:val="00712E96"/>
    <w:rsid w:val="0074552F"/>
    <w:rsid w:val="00762135"/>
    <w:rsid w:val="00771D76"/>
    <w:rsid w:val="007D4E97"/>
    <w:rsid w:val="0084764B"/>
    <w:rsid w:val="0087743B"/>
    <w:rsid w:val="008A0BC2"/>
    <w:rsid w:val="008C3D6A"/>
    <w:rsid w:val="008E67BB"/>
    <w:rsid w:val="008F2FDA"/>
    <w:rsid w:val="00944469"/>
    <w:rsid w:val="00974FDA"/>
    <w:rsid w:val="00994349"/>
    <w:rsid w:val="009E7488"/>
    <w:rsid w:val="009F343F"/>
    <w:rsid w:val="009F726F"/>
    <w:rsid w:val="00A14FE4"/>
    <w:rsid w:val="00A31485"/>
    <w:rsid w:val="00A67131"/>
    <w:rsid w:val="00AB163D"/>
    <w:rsid w:val="00AC1F95"/>
    <w:rsid w:val="00B46AC1"/>
    <w:rsid w:val="00B7342E"/>
    <w:rsid w:val="00C24F0E"/>
    <w:rsid w:val="00C3388F"/>
    <w:rsid w:val="00C36033"/>
    <w:rsid w:val="00C873CF"/>
    <w:rsid w:val="00CA504A"/>
    <w:rsid w:val="00CB03DD"/>
    <w:rsid w:val="00CB35E1"/>
    <w:rsid w:val="00D4455E"/>
    <w:rsid w:val="00D83862"/>
    <w:rsid w:val="00D83D91"/>
    <w:rsid w:val="00DB6359"/>
    <w:rsid w:val="00E41B3F"/>
    <w:rsid w:val="00E57B93"/>
    <w:rsid w:val="00EC71C0"/>
    <w:rsid w:val="00F055F1"/>
    <w:rsid w:val="00F22903"/>
    <w:rsid w:val="00F86784"/>
    <w:rsid w:val="00F90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D9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3D91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83D91"/>
    <w:rPr>
      <w:rFonts w:eastAsia="Times New Roman" w:cs="Times New Roman"/>
      <w:sz w:val="20"/>
      <w:szCs w:val="28"/>
    </w:rPr>
  </w:style>
  <w:style w:type="character" w:styleId="PageNumber">
    <w:name w:val="page number"/>
    <w:uiPriority w:val="99"/>
    <w:rsid w:val="00D83D91"/>
    <w:rPr>
      <w:rFonts w:cs="Times New Roman"/>
    </w:rPr>
  </w:style>
  <w:style w:type="character" w:styleId="Hyperlink">
    <w:name w:val="Hyperlink"/>
    <w:uiPriority w:val="99"/>
    <w:unhideWhenUsed/>
    <w:rsid w:val="00D83D91"/>
    <w:rPr>
      <w:color w:val="0000FF"/>
      <w:u w:val="single"/>
    </w:rPr>
  </w:style>
  <w:style w:type="character" w:styleId="Strong">
    <w:name w:val="Strong"/>
    <w:qFormat/>
    <w:rsid w:val="00D83D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76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64B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D9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3D91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83D91"/>
    <w:rPr>
      <w:rFonts w:eastAsia="Times New Roman" w:cs="Times New Roman"/>
      <w:sz w:val="20"/>
      <w:szCs w:val="28"/>
    </w:rPr>
  </w:style>
  <w:style w:type="character" w:styleId="PageNumber">
    <w:name w:val="page number"/>
    <w:uiPriority w:val="99"/>
    <w:rsid w:val="00D83D91"/>
    <w:rPr>
      <w:rFonts w:cs="Times New Roman"/>
    </w:rPr>
  </w:style>
  <w:style w:type="character" w:styleId="Hyperlink">
    <w:name w:val="Hyperlink"/>
    <w:uiPriority w:val="99"/>
    <w:unhideWhenUsed/>
    <w:rsid w:val="00D83D91"/>
    <w:rPr>
      <w:color w:val="0000FF"/>
      <w:u w:val="single"/>
    </w:rPr>
  </w:style>
  <w:style w:type="character" w:styleId="Strong">
    <w:name w:val="Strong"/>
    <w:qFormat/>
    <w:rsid w:val="00D83D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76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64B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doanbinhdinh.org.v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congdoantinhbinhdin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D939-DEED-4C80-95A1-BF00290A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CĐKKT</dc:creator>
  <cp:lastModifiedBy>User</cp:lastModifiedBy>
  <cp:revision>41</cp:revision>
  <cp:lastPrinted>2022-04-01T02:37:00Z</cp:lastPrinted>
  <dcterms:created xsi:type="dcterms:W3CDTF">2022-03-25T03:50:00Z</dcterms:created>
  <dcterms:modified xsi:type="dcterms:W3CDTF">2022-04-01T02:38:00Z</dcterms:modified>
</cp:coreProperties>
</file>