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jc w:val="center"/>
        <w:tblCellMar>
          <w:left w:w="28" w:type="dxa"/>
          <w:right w:w="28" w:type="dxa"/>
        </w:tblCellMar>
        <w:tblLook w:val="01E0" w:firstRow="1" w:lastRow="1" w:firstColumn="1" w:lastColumn="1" w:noHBand="0" w:noVBand="0"/>
      </w:tblPr>
      <w:tblGrid>
        <w:gridCol w:w="4845"/>
        <w:gridCol w:w="4995"/>
      </w:tblGrid>
      <w:tr w:rsidR="00EF6BAF" w:rsidRPr="002073E7" w14:paraId="5453097A" w14:textId="77777777" w:rsidTr="00570E43">
        <w:trPr>
          <w:trHeight w:val="349"/>
          <w:jc w:val="center"/>
        </w:trPr>
        <w:tc>
          <w:tcPr>
            <w:tcW w:w="4845" w:type="dxa"/>
            <w:vAlign w:val="center"/>
          </w:tcPr>
          <w:p w14:paraId="726A8ABE" w14:textId="77777777" w:rsidR="00EF6BAF" w:rsidRDefault="00EF6BAF" w:rsidP="00570E43">
            <w:pPr>
              <w:spacing w:after="0" w:line="240" w:lineRule="auto"/>
              <w:jc w:val="center"/>
              <w:rPr>
                <w:spacing w:val="-10"/>
                <w:sz w:val="24"/>
              </w:rPr>
            </w:pPr>
            <w:r w:rsidRPr="00BD6FF8">
              <w:rPr>
                <w:spacing w:val="-10"/>
                <w:sz w:val="24"/>
              </w:rPr>
              <w:t>TỔNG LIÊN ĐOÀN LAO ĐỘNG VIỆT NAM</w:t>
            </w:r>
          </w:p>
          <w:p w14:paraId="3658FE1B" w14:textId="680C5E35" w:rsidR="00BD6FF8" w:rsidRPr="00BD6FF8" w:rsidRDefault="00BD6FF8" w:rsidP="00570E43">
            <w:pPr>
              <w:spacing w:after="0" w:line="240" w:lineRule="auto"/>
              <w:jc w:val="center"/>
              <w:rPr>
                <w:spacing w:val="-10"/>
                <w:sz w:val="24"/>
              </w:rPr>
            </w:pPr>
            <w:r w:rsidRPr="00BD6FF8">
              <w:rPr>
                <w:b/>
                <w:spacing w:val="-10"/>
                <w:sz w:val="24"/>
                <w:szCs w:val="26"/>
              </w:rPr>
              <w:t>LIÊN ĐOÀN LAO ĐỘNG TỈNH BÌNH ĐỊNH</w:t>
            </w:r>
          </w:p>
        </w:tc>
        <w:tc>
          <w:tcPr>
            <w:tcW w:w="4995" w:type="dxa"/>
            <w:vAlign w:val="center"/>
          </w:tcPr>
          <w:p w14:paraId="3CF1AFE3" w14:textId="77777777" w:rsidR="00EF6BAF" w:rsidRDefault="00EF6BAF" w:rsidP="00570E43">
            <w:pPr>
              <w:spacing w:after="0" w:line="240" w:lineRule="auto"/>
              <w:jc w:val="center"/>
              <w:rPr>
                <w:rFonts w:ascii="Times New Roman Bold" w:hAnsi="Times New Roman Bold"/>
                <w:b/>
                <w:spacing w:val="-10"/>
                <w:sz w:val="24"/>
              </w:rPr>
            </w:pPr>
            <w:r w:rsidRPr="00BD6FF8">
              <w:rPr>
                <w:rFonts w:ascii="Times New Roman Bold" w:hAnsi="Times New Roman Bold"/>
                <w:b/>
                <w:spacing w:val="-10"/>
                <w:sz w:val="24"/>
              </w:rPr>
              <w:t>CỘNG HÒA XÃ HỘI CHỦ NGHĨA VIỆT NAM</w:t>
            </w:r>
          </w:p>
          <w:p w14:paraId="0F192FFF" w14:textId="5475734D" w:rsidR="00BD6FF8" w:rsidRPr="00BD6FF8" w:rsidRDefault="00BD6FF8" w:rsidP="00570E43">
            <w:pPr>
              <w:spacing w:after="0" w:line="240" w:lineRule="auto"/>
              <w:jc w:val="center"/>
              <w:rPr>
                <w:rFonts w:ascii="Times New Roman Bold" w:hAnsi="Times New Roman Bold"/>
                <w:b/>
                <w:spacing w:val="-10"/>
              </w:rPr>
            </w:pPr>
            <w:r w:rsidRPr="00BD6FF8">
              <w:rPr>
                <w:rFonts w:ascii="Times New Roman Bold" w:hAnsi="Times New Roman Bold"/>
                <w:b/>
                <w:spacing w:val="-10"/>
                <w:sz w:val="26"/>
                <w:szCs w:val="26"/>
              </w:rPr>
              <w:t>Độc lập – Tự do – Hạnh phúc</w:t>
            </w:r>
          </w:p>
        </w:tc>
      </w:tr>
      <w:tr w:rsidR="00EF6BAF" w:rsidRPr="002073E7" w14:paraId="46062990" w14:textId="77777777" w:rsidTr="00570E43">
        <w:trPr>
          <w:jc w:val="center"/>
        </w:trPr>
        <w:tc>
          <w:tcPr>
            <w:tcW w:w="4845" w:type="dxa"/>
          </w:tcPr>
          <w:p w14:paraId="0BB66E43" w14:textId="0631392D" w:rsidR="00EF6BAF" w:rsidRPr="002073E7" w:rsidRDefault="0026764A" w:rsidP="00EF6BAF">
            <w:pPr>
              <w:spacing w:after="0" w:line="240" w:lineRule="auto"/>
              <w:jc w:val="center"/>
              <w:rPr>
                <w:sz w:val="10"/>
                <w:szCs w:val="10"/>
              </w:rPr>
            </w:pPr>
            <w:r>
              <w:rPr>
                <w:noProof/>
                <w:sz w:val="10"/>
                <w:szCs w:val="10"/>
              </w:rPr>
              <mc:AlternateContent>
                <mc:Choice Requires="wps">
                  <w:drawing>
                    <wp:anchor distT="0" distB="0" distL="114300" distR="114300" simplePos="0" relativeHeight="251659264" behindDoc="0" locked="0" layoutInCell="1" allowOverlap="1" wp14:anchorId="296B2D92" wp14:editId="4015F58B">
                      <wp:simplePos x="0" y="0"/>
                      <wp:positionH relativeFrom="column">
                        <wp:posOffset>596265</wp:posOffset>
                      </wp:positionH>
                      <wp:positionV relativeFrom="paragraph">
                        <wp:posOffset>29416</wp:posOffset>
                      </wp:positionV>
                      <wp:extent cx="1800000" cy="5286"/>
                      <wp:effectExtent l="0" t="0" r="29210" b="33020"/>
                      <wp:wrapNone/>
                      <wp:docPr id="1" name="Straight Connector 1"/>
                      <wp:cNvGraphicFramePr/>
                      <a:graphic xmlns:a="http://schemas.openxmlformats.org/drawingml/2006/main">
                        <a:graphicData uri="http://schemas.microsoft.com/office/word/2010/wordprocessingShape">
                          <wps:wsp>
                            <wps:cNvCnPr/>
                            <wps:spPr>
                              <a:xfrm>
                                <a:off x="0" y="0"/>
                                <a:ext cx="1800000" cy="5286"/>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548B6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95pt,2.3pt" to="188.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" strokecolor="black [3040]"/>
                  </w:pict>
                </mc:Fallback>
              </mc:AlternateContent>
            </w:r>
          </w:p>
        </w:tc>
        <w:tc>
          <w:tcPr>
            <w:tcW w:w="4995" w:type="dxa"/>
          </w:tcPr>
          <w:p w14:paraId="70B0B46A" w14:textId="6E7AAF43" w:rsidR="00EF6BAF" w:rsidRPr="002073E7" w:rsidRDefault="0026764A" w:rsidP="00570E43">
            <w:pPr>
              <w:spacing w:after="0" w:line="240" w:lineRule="auto"/>
              <w:jc w:val="center"/>
              <w:rPr>
                <w:i/>
                <w:sz w:val="10"/>
                <w:szCs w:val="10"/>
              </w:rPr>
            </w:pPr>
            <w:r>
              <w:rPr>
                <w:b/>
                <w:noProof/>
                <w:sz w:val="26"/>
                <w:szCs w:val="26"/>
              </w:rPr>
              <mc:AlternateContent>
                <mc:Choice Requires="wps">
                  <w:drawing>
                    <wp:anchor distT="0" distB="0" distL="114300" distR="114300" simplePos="0" relativeHeight="251660288" behindDoc="0" locked="0" layoutInCell="1" allowOverlap="1" wp14:anchorId="17F6F613" wp14:editId="4690474D">
                      <wp:simplePos x="0" y="0"/>
                      <wp:positionH relativeFrom="column">
                        <wp:posOffset>612775</wp:posOffset>
                      </wp:positionH>
                      <wp:positionV relativeFrom="paragraph">
                        <wp:posOffset>29639</wp:posOffset>
                      </wp:positionV>
                      <wp:extent cx="1908000" cy="0"/>
                      <wp:effectExtent l="0" t="0" r="35560" b="19050"/>
                      <wp:wrapNone/>
                      <wp:docPr id="2" name="Straight Connector 2"/>
                      <wp:cNvGraphicFramePr/>
                      <a:graphic xmlns:a="http://schemas.openxmlformats.org/drawingml/2006/main">
                        <a:graphicData uri="http://schemas.microsoft.com/office/word/2010/wordprocessingShape">
                          <wps:wsp>
                            <wps:cNvCnPr/>
                            <wps:spPr>
                              <a:xfrm flipV="1">
                                <a:off x="0" y="0"/>
                                <a:ext cx="1908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9C3F0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5pt,2.35pt" to="19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" strokecolor="black [3040]"/>
                  </w:pict>
                </mc:Fallback>
              </mc:AlternateContent>
            </w:r>
          </w:p>
        </w:tc>
      </w:tr>
      <w:tr w:rsidR="00EF6BAF" w:rsidRPr="002073E7" w14:paraId="4523C236" w14:textId="77777777" w:rsidTr="00570E43">
        <w:trPr>
          <w:jc w:val="center"/>
        </w:trPr>
        <w:tc>
          <w:tcPr>
            <w:tcW w:w="4845" w:type="dxa"/>
          </w:tcPr>
          <w:p w14:paraId="7575583E" w14:textId="3A1F4FCE" w:rsidR="00EF6BAF" w:rsidRPr="002073E7" w:rsidRDefault="00EF6BAF" w:rsidP="00EF6BAF">
            <w:pPr>
              <w:spacing w:before="120" w:after="0" w:line="240" w:lineRule="auto"/>
              <w:jc w:val="center"/>
              <w:rPr>
                <w:sz w:val="26"/>
              </w:rPr>
            </w:pPr>
            <w:r w:rsidRPr="002073E7">
              <w:rPr>
                <w:sz w:val="26"/>
              </w:rPr>
              <w:t xml:space="preserve">Số: </w:t>
            </w:r>
            <w:r w:rsidR="00993389">
              <w:rPr>
                <w:sz w:val="26"/>
              </w:rPr>
              <w:t>69/</w:t>
            </w:r>
            <w:r>
              <w:rPr>
                <w:sz w:val="26"/>
              </w:rPr>
              <w:t>KH</w:t>
            </w:r>
            <w:r w:rsidRPr="002073E7">
              <w:rPr>
                <w:sz w:val="26"/>
              </w:rPr>
              <w:t>-LĐLĐ</w:t>
            </w:r>
          </w:p>
        </w:tc>
        <w:tc>
          <w:tcPr>
            <w:tcW w:w="4995" w:type="dxa"/>
          </w:tcPr>
          <w:p w14:paraId="31C7480C" w14:textId="7210C4F4" w:rsidR="00EF6BAF" w:rsidRPr="002073E7" w:rsidRDefault="00EF6BAF" w:rsidP="0026764A">
            <w:pPr>
              <w:spacing w:before="120" w:after="0" w:line="240" w:lineRule="auto"/>
              <w:jc w:val="center"/>
              <w:rPr>
                <w:i/>
                <w:sz w:val="26"/>
              </w:rPr>
            </w:pPr>
            <w:r w:rsidRPr="002073E7">
              <w:rPr>
                <w:i/>
                <w:sz w:val="26"/>
              </w:rPr>
              <w:t>Bình Đị</w:t>
            </w:r>
            <w:r w:rsidR="0026764A">
              <w:rPr>
                <w:i/>
                <w:sz w:val="26"/>
              </w:rPr>
              <w:t xml:space="preserve">nh, ngày 06 </w:t>
            </w:r>
            <w:r w:rsidRPr="002073E7">
              <w:rPr>
                <w:i/>
                <w:sz w:val="26"/>
              </w:rPr>
              <w:t xml:space="preserve">tháng </w:t>
            </w:r>
            <w:r w:rsidR="0026764A">
              <w:rPr>
                <w:i/>
                <w:sz w:val="26"/>
              </w:rPr>
              <w:t>11</w:t>
            </w:r>
            <w:r>
              <w:rPr>
                <w:i/>
                <w:sz w:val="26"/>
              </w:rPr>
              <w:t xml:space="preserve"> năm 2024</w:t>
            </w:r>
          </w:p>
        </w:tc>
      </w:tr>
    </w:tbl>
    <w:p w14:paraId="07DE60E5" w14:textId="77777777" w:rsidR="00EF6BAF" w:rsidRPr="00193029" w:rsidRDefault="00EF6BAF" w:rsidP="00EF6BAF">
      <w:pPr>
        <w:shd w:val="clear" w:color="auto" w:fill="FFFFFF"/>
        <w:spacing w:after="0" w:line="240" w:lineRule="atLeast"/>
        <w:rPr>
          <w:rFonts w:eastAsia="Times New Roman"/>
          <w:color w:val="212121"/>
          <w:sz w:val="16"/>
          <w:szCs w:val="16"/>
        </w:rPr>
      </w:pPr>
    </w:p>
    <w:p w14:paraId="0FB2B4CB" w14:textId="77777777" w:rsidR="006518F8" w:rsidRPr="006518F8" w:rsidRDefault="006518F8" w:rsidP="00BD6FF8">
      <w:pPr>
        <w:shd w:val="clear" w:color="auto" w:fill="FFFFFF"/>
        <w:spacing w:after="0" w:line="240" w:lineRule="atLeast"/>
        <w:jc w:val="center"/>
        <w:rPr>
          <w:rFonts w:eastAsia="Times New Roman"/>
          <w:b/>
          <w:color w:val="212121"/>
        </w:rPr>
      </w:pPr>
    </w:p>
    <w:p w14:paraId="714EFA27" w14:textId="756DC886" w:rsidR="00EF6BAF" w:rsidRPr="006D45D7" w:rsidRDefault="00EF6BAF" w:rsidP="00BD6FF8">
      <w:pPr>
        <w:shd w:val="clear" w:color="auto" w:fill="FFFFFF"/>
        <w:spacing w:after="0" w:line="240" w:lineRule="atLeast"/>
        <w:jc w:val="center"/>
        <w:rPr>
          <w:rFonts w:eastAsia="Times New Roman"/>
          <w:b/>
          <w:color w:val="212121"/>
        </w:rPr>
      </w:pPr>
      <w:r w:rsidRPr="006D45D7">
        <w:rPr>
          <w:rFonts w:eastAsia="Times New Roman"/>
          <w:b/>
          <w:color w:val="212121"/>
        </w:rPr>
        <w:t>KẾ HOẠCH</w:t>
      </w:r>
    </w:p>
    <w:p w14:paraId="6B01A409" w14:textId="77777777" w:rsidR="0026764A" w:rsidRDefault="00EF6BAF" w:rsidP="00EF6BAF">
      <w:pPr>
        <w:shd w:val="clear" w:color="auto" w:fill="FFFFFF"/>
        <w:spacing w:after="0" w:line="240" w:lineRule="atLeast"/>
        <w:jc w:val="center"/>
        <w:rPr>
          <w:rFonts w:eastAsia="Times New Roman"/>
          <w:b/>
          <w:color w:val="212121"/>
        </w:rPr>
      </w:pPr>
      <w:r>
        <w:rPr>
          <w:rFonts w:eastAsia="Times New Roman"/>
          <w:b/>
          <w:color w:val="212121"/>
        </w:rPr>
        <w:t>Tiếp tục triển khai t</w:t>
      </w:r>
      <w:r w:rsidRPr="006D45D7">
        <w:rPr>
          <w:rFonts w:eastAsia="Times New Roman"/>
          <w:b/>
          <w:color w:val="212121"/>
        </w:rPr>
        <w:t xml:space="preserve">hực hiện </w:t>
      </w:r>
      <w:r>
        <w:rPr>
          <w:rFonts w:eastAsia="Times New Roman"/>
          <w:b/>
          <w:color w:val="212121"/>
        </w:rPr>
        <w:t xml:space="preserve">Kế hoạch số 10/KH-LĐLĐ ngày 29/8/2018 </w:t>
      </w:r>
    </w:p>
    <w:p w14:paraId="04AF7D45" w14:textId="26A67687" w:rsidR="00EF6BAF" w:rsidRDefault="00EF6BAF" w:rsidP="00BD6FF8">
      <w:pPr>
        <w:shd w:val="clear" w:color="auto" w:fill="FFFFFF"/>
        <w:spacing w:after="0" w:line="240" w:lineRule="atLeast"/>
        <w:jc w:val="center"/>
        <w:rPr>
          <w:rFonts w:eastAsia="Times New Roman"/>
          <w:b/>
          <w:color w:val="212121"/>
        </w:rPr>
      </w:pPr>
      <w:r>
        <w:rPr>
          <w:rFonts w:eastAsia="Times New Roman"/>
          <w:b/>
          <w:color w:val="212121"/>
        </w:rPr>
        <w:t>của Ban Thường vụ Liên đoàn Lao động tỉnh (</w:t>
      </w:r>
      <w:r w:rsidR="006518F8">
        <w:rPr>
          <w:rFonts w:eastAsia="Times New Roman"/>
          <w:b/>
          <w:color w:val="212121"/>
        </w:rPr>
        <w:t>k</w:t>
      </w:r>
      <w:r>
        <w:rPr>
          <w:rFonts w:eastAsia="Times New Roman"/>
          <w:b/>
          <w:color w:val="212121"/>
        </w:rPr>
        <w:t xml:space="preserve">hóa XIII) về thực hiện </w:t>
      </w:r>
      <w:r w:rsidRPr="006D45D7">
        <w:rPr>
          <w:rFonts w:eastAsia="Times New Roman"/>
          <w:b/>
          <w:color w:val="212121"/>
        </w:rPr>
        <w:t xml:space="preserve">Chỉ thị số 20-CT/TW ngày 18/01/2018 của Ban Bí thư </w:t>
      </w:r>
      <w:r>
        <w:rPr>
          <w:rFonts w:eastAsia="Times New Roman"/>
          <w:b/>
          <w:color w:val="212121"/>
        </w:rPr>
        <w:t xml:space="preserve">Trung ương Đảng </w:t>
      </w:r>
      <w:r w:rsidRPr="006D45D7">
        <w:rPr>
          <w:rFonts w:eastAsia="Times New Roman"/>
          <w:b/>
          <w:color w:val="212121"/>
        </w:rPr>
        <w:t xml:space="preserve">(khóa XII) </w:t>
      </w:r>
      <w:r w:rsidRPr="0026764A">
        <w:rPr>
          <w:rFonts w:ascii="Times New Roman Bold" w:eastAsia="Times New Roman" w:hAnsi="Times New Roman Bold"/>
          <w:b/>
          <w:color w:val="212121"/>
          <w:spacing w:val="-6"/>
        </w:rPr>
        <w:t>“về tiếp tục tăng cường, nâng cao chất lượng nghiên cứu, biên soạn, tuyên truyền</w:t>
      </w:r>
      <w:r w:rsidRPr="006D45D7">
        <w:rPr>
          <w:rFonts w:eastAsia="Times New Roman"/>
          <w:b/>
          <w:color w:val="212121"/>
        </w:rPr>
        <w:t xml:space="preserve">, giáo dục lịch sử Đảng” trong </w:t>
      </w:r>
      <w:r w:rsidR="00722C45" w:rsidRPr="006D45D7">
        <w:rPr>
          <w:rFonts w:eastAsia="Times New Roman"/>
          <w:b/>
          <w:color w:val="212121"/>
        </w:rPr>
        <w:t xml:space="preserve">Công </w:t>
      </w:r>
      <w:r w:rsidRPr="006D45D7">
        <w:rPr>
          <w:rFonts w:eastAsia="Times New Roman"/>
          <w:b/>
          <w:color w:val="212121"/>
        </w:rPr>
        <w:t>đoàn Bình Định</w:t>
      </w:r>
    </w:p>
    <w:p w14:paraId="00716655" w14:textId="75D4C8E2" w:rsidR="00BD6FF8" w:rsidRPr="006D45D7" w:rsidRDefault="00BD6FF8" w:rsidP="00BD6FF8">
      <w:pPr>
        <w:shd w:val="clear" w:color="auto" w:fill="FFFFFF"/>
        <w:spacing w:after="0" w:line="240" w:lineRule="atLeast"/>
        <w:jc w:val="center"/>
        <w:rPr>
          <w:rFonts w:eastAsia="Times New Roman"/>
          <w:b/>
          <w:color w:val="212121"/>
        </w:rPr>
      </w:pPr>
      <w:r>
        <w:rPr>
          <w:rFonts w:eastAsia="Times New Roman"/>
          <w:b/>
          <w:noProof/>
          <w:color w:val="212121"/>
        </w:rPr>
        <mc:AlternateContent>
          <mc:Choice Requires="wps">
            <w:drawing>
              <wp:anchor distT="0" distB="0" distL="114300" distR="114300" simplePos="0" relativeHeight="251661312" behindDoc="0" locked="0" layoutInCell="1" allowOverlap="1" wp14:anchorId="7F2B6FF9" wp14:editId="258F169E">
                <wp:simplePos x="0" y="0"/>
                <wp:positionH relativeFrom="column">
                  <wp:posOffset>2339340</wp:posOffset>
                </wp:positionH>
                <wp:positionV relativeFrom="paragraph">
                  <wp:posOffset>48260</wp:posOffset>
                </wp:positionV>
                <wp:extent cx="1440000" cy="10571"/>
                <wp:effectExtent l="0" t="0" r="27305" b="27940"/>
                <wp:wrapNone/>
                <wp:docPr id="3" name="Straight Connector 3"/>
                <wp:cNvGraphicFramePr/>
                <a:graphic xmlns:a="http://schemas.openxmlformats.org/drawingml/2006/main">
                  <a:graphicData uri="http://schemas.microsoft.com/office/word/2010/wordprocessingShape">
                    <wps:wsp>
                      <wps:cNvCnPr/>
                      <wps:spPr>
                        <a:xfrm>
                          <a:off x="0" y="0"/>
                          <a:ext cx="1440000"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8F01C2"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2pt,3.8pt" to="297.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" strokecolor="black [3040]"/>
            </w:pict>
          </mc:Fallback>
        </mc:AlternateContent>
      </w:r>
    </w:p>
    <w:p w14:paraId="0CAE4EB8" w14:textId="77777777" w:rsidR="006518F8" w:rsidRPr="006518F8" w:rsidRDefault="006518F8" w:rsidP="0026764A">
      <w:pPr>
        <w:shd w:val="clear" w:color="auto" w:fill="FFFFFF"/>
        <w:spacing w:after="120" w:line="240" w:lineRule="atLeast"/>
        <w:ind w:firstLine="567"/>
        <w:jc w:val="both"/>
        <w:rPr>
          <w:rFonts w:eastAsia="Times New Roman"/>
          <w:color w:val="212121"/>
          <w:sz w:val="2"/>
          <w:szCs w:val="2"/>
        </w:rPr>
      </w:pPr>
    </w:p>
    <w:p w14:paraId="5B7F0AA7" w14:textId="234CC432" w:rsidR="00EF6BAF" w:rsidRDefault="00EF6BAF" w:rsidP="0026764A">
      <w:pPr>
        <w:shd w:val="clear" w:color="auto" w:fill="FFFFFF"/>
        <w:spacing w:after="120" w:line="240" w:lineRule="atLeast"/>
        <w:ind w:firstLine="567"/>
        <w:jc w:val="both"/>
        <w:rPr>
          <w:rFonts w:eastAsia="Times New Roman"/>
          <w:color w:val="212121"/>
        </w:rPr>
      </w:pPr>
      <w:r>
        <w:rPr>
          <w:rFonts w:eastAsia="Times New Roman"/>
          <w:color w:val="212121"/>
        </w:rPr>
        <w:t>Nhiệm kỳ 2018 - 2023, t</w:t>
      </w:r>
      <w:r w:rsidRPr="00AF220F">
        <w:rPr>
          <w:rFonts w:eastAsia="Times New Roman"/>
          <w:color w:val="212121"/>
        </w:rPr>
        <w:t xml:space="preserve">hực hiện </w:t>
      </w:r>
      <w:r>
        <w:rPr>
          <w:rFonts w:eastAsia="Times New Roman"/>
          <w:color w:val="212121"/>
        </w:rPr>
        <w:t>Công văn số 499-CV/TU ngày 17/7/2018 của Tỉnh ủy Bình Định về việc triển khai thực hiện Chỉ thị số 20-CT/TW của Ban Bí thư Trung ương Đảng (khóa XII), Ban Thường vụ Liên đoàn Lao động (LĐLĐ) tỉnh Bình Định đã ban hành Kế hoạch số 10/KH-LĐLĐ ngày 29/8/2018 để triển khai thực hiện Chỉ thị số 20-CT/TW của Ban Bí thư</w:t>
      </w:r>
      <w:r w:rsidRPr="00EF6BAF">
        <w:rPr>
          <w:rFonts w:eastAsia="Times New Roman"/>
          <w:color w:val="212121"/>
        </w:rPr>
        <w:t xml:space="preserve"> Trung ương Đảng (khóa XII) “về tiếp tục tăng cường, nâng cao chất lượng nghiên cứu, biên soạn, tuyên truyền, giáo dục lịch sử Đảng” trong Công đoàn Bình Định</w:t>
      </w:r>
      <w:r>
        <w:rPr>
          <w:rFonts w:eastAsia="Times New Roman"/>
          <w:color w:val="212121"/>
        </w:rPr>
        <w:t>. Tuy nhiên, qua thời gian triển khai thực hiện, kết quả đạt được còn thấp</w:t>
      </w:r>
      <w:r w:rsidR="008B7F9F">
        <w:rPr>
          <w:rStyle w:val="FootnoteReference"/>
          <w:rFonts w:eastAsia="Times New Roman"/>
          <w:color w:val="212121"/>
        </w:rPr>
        <w:footnoteReference w:id="1"/>
      </w:r>
      <w:r w:rsidR="008B7F9F">
        <w:rPr>
          <w:rFonts w:eastAsia="Times New Roman"/>
          <w:color w:val="212121"/>
        </w:rPr>
        <w:t xml:space="preserve">, </w:t>
      </w:r>
      <w:r>
        <w:rPr>
          <w:rFonts w:eastAsia="Times New Roman"/>
          <w:color w:val="212121"/>
        </w:rPr>
        <w:t xml:space="preserve">để tiếp tục triển khai thực hiện có hiệu quả Chỉ thị số 20-CT/TW, đảm bảo các chỉ tiêu, nhiệm vụ được giao, </w:t>
      </w:r>
      <w:r w:rsidR="006C17CC">
        <w:rPr>
          <w:rFonts w:eastAsia="Times New Roman"/>
          <w:color w:val="212121"/>
        </w:rPr>
        <w:t xml:space="preserve">đồng thời thực hiện </w:t>
      </w:r>
      <w:r w:rsidR="006C17CC" w:rsidRPr="004B3C96">
        <w:t>Chương trình hành động số 05/CTr-LĐLĐ ngày 15/7/2024 của Ban Chấp hành LĐLĐ tỉnh về thực hiện nghị quyết Đại hội XIV Công đoàn Bình Định, Nghị quyết Đại hội XIII Công đoàn Việt Nam, nhiệm kỳ 2023</w:t>
      </w:r>
      <w:r w:rsidR="00527147">
        <w:t xml:space="preserve"> </w:t>
      </w:r>
      <w:r w:rsidR="006C17CC" w:rsidRPr="004B3C96">
        <w:t>-</w:t>
      </w:r>
      <w:r w:rsidR="00527147">
        <w:t xml:space="preserve"> </w:t>
      </w:r>
      <w:r w:rsidR="006C17CC" w:rsidRPr="004B3C96">
        <w:t>2028</w:t>
      </w:r>
      <w:r w:rsidR="006C17CC">
        <w:t xml:space="preserve">; </w:t>
      </w:r>
      <w:r>
        <w:rPr>
          <w:rFonts w:eastAsia="Times New Roman"/>
          <w:color w:val="212121"/>
        </w:rPr>
        <w:t>Ban Thường vụ LĐLĐ tỉnh (</w:t>
      </w:r>
      <w:r w:rsidR="006518F8">
        <w:rPr>
          <w:rFonts w:eastAsia="Times New Roman"/>
          <w:color w:val="212121"/>
        </w:rPr>
        <w:t>k</w:t>
      </w:r>
      <w:r>
        <w:rPr>
          <w:rFonts w:eastAsia="Times New Roman"/>
          <w:color w:val="212121"/>
        </w:rPr>
        <w:t>hóa XIV) xây dựng kế hoạch tiếp tục thực hiện Chỉ thị số 20-CT/TW trong các cấp Công đoàn Bình Định, cụ thể như sau:</w:t>
      </w:r>
    </w:p>
    <w:p w14:paraId="33C894F1" w14:textId="7E556534" w:rsidR="00EF6BAF" w:rsidRPr="00F50EC2" w:rsidRDefault="00EF6BAF" w:rsidP="0026764A">
      <w:pPr>
        <w:shd w:val="clear" w:color="auto" w:fill="FFFFFF"/>
        <w:spacing w:after="120" w:line="240" w:lineRule="atLeast"/>
        <w:ind w:firstLine="567"/>
        <w:jc w:val="both"/>
        <w:rPr>
          <w:rFonts w:eastAsia="Times New Roman"/>
          <w:b/>
          <w:color w:val="212121"/>
        </w:rPr>
      </w:pPr>
      <w:r w:rsidRPr="00F50EC2">
        <w:rPr>
          <w:rFonts w:eastAsia="Times New Roman"/>
          <w:b/>
          <w:color w:val="212121"/>
        </w:rPr>
        <w:t>I. MỤC ĐÍCH</w:t>
      </w:r>
      <w:r w:rsidR="00527147">
        <w:rPr>
          <w:rFonts w:eastAsia="Times New Roman"/>
          <w:b/>
          <w:color w:val="212121"/>
        </w:rPr>
        <w:t>,</w:t>
      </w:r>
      <w:r w:rsidRPr="00F50EC2">
        <w:rPr>
          <w:rFonts w:eastAsia="Times New Roman"/>
          <w:b/>
          <w:color w:val="212121"/>
        </w:rPr>
        <w:t xml:space="preserve"> YÊU CẦU</w:t>
      </w:r>
    </w:p>
    <w:p w14:paraId="3106A716" w14:textId="1E664197" w:rsidR="00EF6BAF" w:rsidRPr="008B7F9F" w:rsidRDefault="00EF6BAF" w:rsidP="0026764A">
      <w:pPr>
        <w:pStyle w:val="NormalWeb"/>
        <w:spacing w:before="0" w:beforeAutospacing="0" w:after="120" w:afterAutospacing="0"/>
        <w:ind w:firstLine="567"/>
        <w:jc w:val="both"/>
        <w:rPr>
          <w:color w:val="212121"/>
          <w:sz w:val="28"/>
          <w:szCs w:val="28"/>
        </w:rPr>
      </w:pPr>
      <w:r w:rsidRPr="00B776F6">
        <w:rPr>
          <w:color w:val="212121"/>
          <w:sz w:val="28"/>
          <w:szCs w:val="28"/>
        </w:rPr>
        <w:t xml:space="preserve">1. </w:t>
      </w:r>
      <w:r w:rsidRPr="007844EB">
        <w:rPr>
          <w:color w:val="212121"/>
          <w:sz w:val="28"/>
          <w:szCs w:val="28"/>
        </w:rPr>
        <w:t xml:space="preserve">Tiếp tục thực hiện </w:t>
      </w:r>
      <w:r w:rsidRPr="008B7F9F">
        <w:rPr>
          <w:color w:val="212121"/>
          <w:sz w:val="28"/>
          <w:szCs w:val="28"/>
        </w:rPr>
        <w:t xml:space="preserve">có hiệu quả Chỉ thị số 20-CT/TW của Ban Bí thư Trung ương Đảng (khóa XII) “về tiếp tục tăng cường, nâng cao chất lượng nghiên cứu, biên soạn, tuyên truyền, giáo dục lịch sử Đảng” trong </w:t>
      </w:r>
      <w:r w:rsidR="00527147">
        <w:rPr>
          <w:color w:val="212121"/>
          <w:sz w:val="28"/>
          <w:szCs w:val="28"/>
        </w:rPr>
        <w:t>C</w:t>
      </w:r>
      <w:r w:rsidRPr="008B7F9F">
        <w:rPr>
          <w:color w:val="212121"/>
          <w:sz w:val="28"/>
          <w:szCs w:val="28"/>
        </w:rPr>
        <w:t>ông đoàn Bình Định.</w:t>
      </w:r>
    </w:p>
    <w:p w14:paraId="6899C89F" w14:textId="08CF7448" w:rsidR="0026764A" w:rsidRPr="007844EB" w:rsidRDefault="00EF6BAF" w:rsidP="00193029">
      <w:pPr>
        <w:shd w:val="clear" w:color="auto" w:fill="FFFFFF"/>
        <w:spacing w:after="120" w:line="240" w:lineRule="atLeast"/>
        <w:ind w:firstLine="567"/>
        <w:jc w:val="both"/>
        <w:rPr>
          <w:rFonts w:eastAsia="Times New Roman"/>
          <w:color w:val="212121"/>
        </w:rPr>
      </w:pPr>
      <w:r w:rsidRPr="00B776F6">
        <w:rPr>
          <w:rFonts w:eastAsia="Times New Roman"/>
          <w:color w:val="212121"/>
        </w:rPr>
        <w:t>2.</w:t>
      </w:r>
      <w:r w:rsidRPr="007844EB">
        <w:rPr>
          <w:rFonts w:eastAsia="Times New Roman"/>
          <w:color w:val="212121"/>
        </w:rPr>
        <w:t xml:space="preserve"> Đổi mới tư duy, nâng cao nhận thức trong </w:t>
      </w:r>
      <w:r>
        <w:rPr>
          <w:rFonts w:eastAsia="Times New Roman"/>
          <w:color w:val="212121"/>
        </w:rPr>
        <w:t xml:space="preserve">đoàn viên, người lao động </w:t>
      </w:r>
      <w:r w:rsidRPr="007844EB">
        <w:rPr>
          <w:rFonts w:eastAsia="Times New Roman"/>
          <w:color w:val="212121"/>
        </w:rPr>
        <w:t xml:space="preserve">và trong tổ chức Công đoàn về vai trò, ý nghĩa, tầm quan trọng của công tác nghiên cứu, biên soạn, tuyên truyền, giáo dục lịch sử Đảng nói chung, lịch sử Công đoàn </w:t>
      </w:r>
      <w:r w:rsidR="003526F0">
        <w:rPr>
          <w:rFonts w:eastAsia="Times New Roman"/>
          <w:color w:val="212121"/>
        </w:rPr>
        <w:t xml:space="preserve">Việt Nam, Công đoàn Bình Định </w:t>
      </w:r>
      <w:r w:rsidRPr="007844EB">
        <w:rPr>
          <w:rFonts w:eastAsia="Times New Roman"/>
          <w:color w:val="212121"/>
        </w:rPr>
        <w:t>nói riêng đối với công tác xây dựng tổ chức Công đoàn trong tình hình mới. Làm tốt công tác này nhằm phát huy truyền thống, lịch sử vẻ vang của giai cấp công nhân và tổ chức Công đoàn trong sự nghiệp xây dựng, phát triển và bảo vệ Tổ quốc.</w:t>
      </w:r>
    </w:p>
    <w:p w14:paraId="56748A57" w14:textId="77777777" w:rsidR="00EF6BAF" w:rsidRPr="00F50EC2" w:rsidRDefault="00EF6BAF" w:rsidP="0026764A">
      <w:pPr>
        <w:shd w:val="clear" w:color="auto" w:fill="FFFFFF"/>
        <w:spacing w:after="120" w:line="240" w:lineRule="atLeast"/>
        <w:ind w:firstLine="567"/>
        <w:jc w:val="both"/>
        <w:rPr>
          <w:rFonts w:eastAsia="Times New Roman"/>
          <w:b/>
          <w:color w:val="212121"/>
        </w:rPr>
      </w:pPr>
      <w:r w:rsidRPr="00F50EC2">
        <w:rPr>
          <w:rFonts w:eastAsia="Times New Roman"/>
          <w:b/>
          <w:color w:val="212121"/>
        </w:rPr>
        <w:t>II. NỘI DUNG THỰC HIỆN</w:t>
      </w:r>
    </w:p>
    <w:p w14:paraId="4FEC0CF0" w14:textId="77777777" w:rsidR="00EF6BAF" w:rsidRPr="00F50EC2" w:rsidRDefault="00EF6BAF" w:rsidP="0026764A">
      <w:pPr>
        <w:shd w:val="clear" w:color="auto" w:fill="FFFFFF"/>
        <w:spacing w:after="120" w:line="240" w:lineRule="atLeast"/>
        <w:ind w:firstLine="567"/>
        <w:rPr>
          <w:rFonts w:eastAsia="Times New Roman"/>
          <w:b/>
          <w:color w:val="212121"/>
        </w:rPr>
      </w:pPr>
      <w:r w:rsidRPr="00F50EC2">
        <w:rPr>
          <w:rFonts w:eastAsia="Times New Roman"/>
          <w:b/>
          <w:color w:val="212121"/>
        </w:rPr>
        <w:t>1. Xây dựng kế hoạch biên soạn lịch sử công đoàn</w:t>
      </w:r>
    </w:p>
    <w:p w14:paraId="2DB92B28" w14:textId="59D29EB5" w:rsidR="00EF6BAF" w:rsidRPr="0026764A" w:rsidRDefault="00EF6BAF" w:rsidP="0026764A">
      <w:pPr>
        <w:shd w:val="clear" w:color="auto" w:fill="FFFFFF"/>
        <w:spacing w:after="120" w:line="240" w:lineRule="atLeast"/>
        <w:ind w:firstLine="567"/>
        <w:jc w:val="both"/>
        <w:rPr>
          <w:rFonts w:eastAsia="Times New Roman"/>
          <w:color w:val="212121"/>
          <w:spacing w:val="-2"/>
        </w:rPr>
      </w:pPr>
      <w:r w:rsidRPr="0026764A">
        <w:rPr>
          <w:rFonts w:eastAsia="Times New Roman"/>
          <w:color w:val="212121"/>
          <w:spacing w:val="-2"/>
        </w:rPr>
        <w:t xml:space="preserve">- Công đoàn cấp trên </w:t>
      </w:r>
      <w:r w:rsidR="00527147" w:rsidRPr="0026764A">
        <w:rPr>
          <w:rFonts w:eastAsia="Times New Roman"/>
          <w:color w:val="212121"/>
          <w:spacing w:val="-2"/>
        </w:rPr>
        <w:t xml:space="preserve">trực tiếp </w:t>
      </w:r>
      <w:r w:rsidRPr="0026764A">
        <w:rPr>
          <w:rFonts w:eastAsia="Times New Roman"/>
          <w:color w:val="212121"/>
          <w:spacing w:val="-2"/>
        </w:rPr>
        <w:t>cơ sở trở lên xây dựng kế hoạch, tiến hành các quy trình nghiên cứu, biên soạn lịch sử</w:t>
      </w:r>
      <w:r w:rsidR="00B776F6" w:rsidRPr="0026764A">
        <w:rPr>
          <w:rFonts w:eastAsia="Times New Roman"/>
          <w:color w:val="212121"/>
          <w:spacing w:val="-2"/>
        </w:rPr>
        <w:t>, truyền thống</w:t>
      </w:r>
      <w:r w:rsidRPr="0026764A">
        <w:rPr>
          <w:rFonts w:eastAsia="Times New Roman"/>
          <w:color w:val="212121"/>
          <w:spacing w:val="-2"/>
        </w:rPr>
        <w:t xml:space="preserve"> công đoàn hoặc biên niên sự </w:t>
      </w:r>
      <w:r w:rsidRPr="0026764A">
        <w:rPr>
          <w:rFonts w:eastAsia="Times New Roman"/>
          <w:color w:val="212121"/>
          <w:spacing w:val="-2"/>
        </w:rPr>
        <w:lastRenderedPageBreak/>
        <w:t>kiện công đoàn theo hướng dẫn của Học viện Chính trị quốc gia Hồ Chí Minh (xem sách “Một số vấn đề về nghiên cứu, biên soạn lịch sử đảng bộ địa phương; lịch sử ban, ngành, đoàn thể” do Nhà xuất bản Lý luận chính trị phát hành năm 2017</w:t>
      </w:r>
      <w:r w:rsidR="008B7F9F" w:rsidRPr="0026764A">
        <w:rPr>
          <w:rStyle w:val="FootnoteReference"/>
          <w:rFonts w:eastAsia="Times New Roman"/>
          <w:color w:val="212121"/>
          <w:spacing w:val="-2"/>
        </w:rPr>
        <w:footnoteReference w:id="2"/>
      </w:r>
      <w:r w:rsidRPr="0026764A">
        <w:rPr>
          <w:rFonts w:eastAsia="Times New Roman"/>
          <w:color w:val="212121"/>
          <w:spacing w:val="-2"/>
        </w:rPr>
        <w:t>).</w:t>
      </w:r>
    </w:p>
    <w:p w14:paraId="33B95A73" w14:textId="68A54CB5" w:rsidR="00EF6BAF" w:rsidRPr="0026764A" w:rsidRDefault="00EF6BAF" w:rsidP="0026764A">
      <w:pPr>
        <w:shd w:val="clear" w:color="auto" w:fill="FFFFFF"/>
        <w:spacing w:after="120" w:line="240" w:lineRule="atLeast"/>
        <w:ind w:firstLine="567"/>
        <w:jc w:val="both"/>
        <w:rPr>
          <w:rFonts w:eastAsia="Times New Roman"/>
          <w:color w:val="212121"/>
          <w:spacing w:val="-2"/>
        </w:rPr>
      </w:pPr>
      <w:r w:rsidRPr="0026764A">
        <w:rPr>
          <w:rFonts w:eastAsia="Times New Roman"/>
          <w:color w:val="212121"/>
          <w:spacing w:val="-2"/>
        </w:rPr>
        <w:t xml:space="preserve">- Các đơn vị đang biên soạn tiếp tục bổ sung, biên soạn đến mốc 2020. Các đơn vị đã biên soạn và xuất bản đến mốc năm 2000, 2005, 2010 cần tiếp tục chỉ đạo sưu tầm tư liệu, viết biên niên sự kiện; tổ chức biên soạn lịch sử, truyền thống giai đoạn tiếp theo khi đủ điều kiện. Phấn đấu đến hết nhiệm kỳ 2023 - 2028 có 80% công đoàn cấp trên </w:t>
      </w:r>
      <w:r w:rsidR="00527147" w:rsidRPr="0026764A">
        <w:rPr>
          <w:rFonts w:eastAsia="Times New Roman"/>
          <w:color w:val="212121"/>
          <w:spacing w:val="-2"/>
        </w:rPr>
        <w:t xml:space="preserve">trực tiếp </w:t>
      </w:r>
      <w:r w:rsidRPr="0026764A">
        <w:rPr>
          <w:rFonts w:eastAsia="Times New Roman"/>
          <w:color w:val="212121"/>
          <w:spacing w:val="-2"/>
        </w:rPr>
        <w:t xml:space="preserve">cơ sở trở lên xuất bản lịch sử, truyền thống; đến năm 2030 có 100% công đoàn cấp trên </w:t>
      </w:r>
      <w:r w:rsidR="00527147" w:rsidRPr="0026764A">
        <w:rPr>
          <w:rFonts w:eastAsia="Times New Roman"/>
          <w:color w:val="212121"/>
          <w:spacing w:val="-2"/>
        </w:rPr>
        <w:t xml:space="preserve">trực tiếp </w:t>
      </w:r>
      <w:r w:rsidRPr="0026764A">
        <w:rPr>
          <w:rFonts w:eastAsia="Times New Roman"/>
          <w:color w:val="212121"/>
          <w:spacing w:val="-2"/>
        </w:rPr>
        <w:t>cơ sở xuất bản lịch sử, truyền thống.</w:t>
      </w:r>
      <w:r w:rsidRPr="0026764A">
        <w:rPr>
          <w:rStyle w:val="FootnoteReference"/>
          <w:rFonts w:eastAsia="Times New Roman"/>
          <w:color w:val="212121"/>
          <w:spacing w:val="-2"/>
        </w:rPr>
        <w:footnoteReference w:id="3"/>
      </w:r>
    </w:p>
    <w:p w14:paraId="68CFBB1A" w14:textId="77777777" w:rsidR="00EF6BAF" w:rsidRDefault="00EF6BAF" w:rsidP="0026764A">
      <w:pPr>
        <w:shd w:val="clear" w:color="auto" w:fill="FFFFFF"/>
        <w:spacing w:after="120" w:line="240" w:lineRule="atLeast"/>
        <w:ind w:firstLine="567"/>
        <w:jc w:val="both"/>
        <w:rPr>
          <w:rFonts w:eastAsia="Times New Roman"/>
          <w:color w:val="212121"/>
        </w:rPr>
      </w:pPr>
      <w:r>
        <w:rPr>
          <w:rFonts w:eastAsia="Times New Roman"/>
          <w:color w:val="212121"/>
        </w:rPr>
        <w:t xml:space="preserve">- Khuyến khích các công đoàn cơ sở ở những nơi có đủ điều kiện </w:t>
      </w:r>
      <w:r w:rsidR="00B776F6">
        <w:rPr>
          <w:rFonts w:eastAsia="Times New Roman"/>
          <w:color w:val="212121"/>
        </w:rPr>
        <w:t xml:space="preserve">viết biên niên sự kiện, </w:t>
      </w:r>
      <w:r>
        <w:rPr>
          <w:rFonts w:eastAsia="Times New Roman"/>
          <w:color w:val="212121"/>
        </w:rPr>
        <w:t>biên soạn lịch sử</w:t>
      </w:r>
      <w:r w:rsidR="00B776F6">
        <w:rPr>
          <w:rFonts w:eastAsia="Times New Roman"/>
          <w:color w:val="212121"/>
        </w:rPr>
        <w:t xml:space="preserve">, truyền thống của </w:t>
      </w:r>
      <w:r>
        <w:rPr>
          <w:rFonts w:eastAsia="Times New Roman"/>
          <w:color w:val="212121"/>
        </w:rPr>
        <w:t>công đoàn cấp mình nhưng phải tuân theo hướng dẫn của Học viện Chính trị quốc gia Hồ Chí Minh.</w:t>
      </w:r>
    </w:p>
    <w:p w14:paraId="0449BFAC" w14:textId="77777777" w:rsidR="00EF6BAF" w:rsidRPr="00F50EC2" w:rsidRDefault="00EF6BAF" w:rsidP="0026764A">
      <w:pPr>
        <w:pStyle w:val="NormalWeb"/>
        <w:spacing w:before="0" w:beforeAutospacing="0" w:after="120" w:afterAutospacing="0"/>
        <w:ind w:firstLine="567"/>
        <w:jc w:val="both"/>
        <w:rPr>
          <w:b/>
          <w:color w:val="212121"/>
          <w:sz w:val="28"/>
          <w:szCs w:val="28"/>
        </w:rPr>
      </w:pPr>
      <w:r w:rsidRPr="00F50EC2">
        <w:rPr>
          <w:b/>
          <w:color w:val="212121"/>
          <w:sz w:val="28"/>
          <w:szCs w:val="28"/>
        </w:rPr>
        <w:t xml:space="preserve">2. </w:t>
      </w:r>
      <w:r>
        <w:rPr>
          <w:b/>
          <w:color w:val="212121"/>
          <w:sz w:val="28"/>
          <w:szCs w:val="28"/>
        </w:rPr>
        <w:t xml:space="preserve">Tổ chức </w:t>
      </w:r>
      <w:r w:rsidRPr="00F50EC2">
        <w:rPr>
          <w:b/>
          <w:color w:val="212121"/>
          <w:sz w:val="28"/>
          <w:szCs w:val="28"/>
        </w:rPr>
        <w:t>tuyên truyền, phổ biến, giáo dục lịch sử công đoàn</w:t>
      </w:r>
    </w:p>
    <w:p w14:paraId="1C4ADA31" w14:textId="77777777" w:rsidR="00EF6BAF" w:rsidRPr="00F50EC2" w:rsidRDefault="00EF6BAF" w:rsidP="0026764A">
      <w:pPr>
        <w:pStyle w:val="NormalWeb"/>
        <w:spacing w:before="0" w:beforeAutospacing="0" w:after="120" w:afterAutospacing="0"/>
        <w:ind w:firstLine="567"/>
        <w:jc w:val="both"/>
        <w:rPr>
          <w:color w:val="212121"/>
          <w:sz w:val="28"/>
          <w:szCs w:val="28"/>
        </w:rPr>
      </w:pPr>
      <w:r w:rsidRPr="00F50EC2">
        <w:rPr>
          <w:color w:val="212121"/>
          <w:sz w:val="28"/>
          <w:szCs w:val="28"/>
        </w:rPr>
        <w:t xml:space="preserve">- Đẩy mạnh công tác tuyên truyền, giáo dục lịch sử Công đoàn trong đoàn viên, </w:t>
      </w:r>
      <w:r>
        <w:rPr>
          <w:color w:val="212121"/>
          <w:sz w:val="28"/>
          <w:szCs w:val="28"/>
        </w:rPr>
        <w:t xml:space="preserve">người </w:t>
      </w:r>
      <w:r w:rsidRPr="00F50EC2">
        <w:rPr>
          <w:color w:val="212121"/>
          <w:sz w:val="28"/>
          <w:szCs w:val="28"/>
        </w:rPr>
        <w:t xml:space="preserve">lao động, trong các công đoàn cơ sở trực thuộc ở cấp mình quản lý. </w:t>
      </w:r>
    </w:p>
    <w:p w14:paraId="7EA13FD2" w14:textId="77777777" w:rsidR="00EF6BAF" w:rsidRPr="00F50EC2" w:rsidRDefault="00EF6BAF" w:rsidP="0026764A">
      <w:pPr>
        <w:pStyle w:val="NormalWeb"/>
        <w:spacing w:before="0" w:beforeAutospacing="0" w:after="120" w:afterAutospacing="0"/>
        <w:ind w:firstLine="567"/>
        <w:jc w:val="both"/>
        <w:rPr>
          <w:color w:val="212121"/>
          <w:sz w:val="28"/>
          <w:szCs w:val="28"/>
        </w:rPr>
      </w:pPr>
      <w:r w:rsidRPr="00F50EC2">
        <w:rPr>
          <w:color w:val="212121"/>
          <w:sz w:val="28"/>
          <w:szCs w:val="28"/>
        </w:rPr>
        <w:t xml:space="preserve">- Đổi mới phương pháp, cách thức tuyên truyền đa dạng, phù hợp đáp ứng yêu cầu nhiệm vụ trong tình hình mới, đặc biệt chú trọng tuyên truyền trong đội ngũ cán bộ, đoàn viên, công nhân trẻ. </w:t>
      </w:r>
    </w:p>
    <w:p w14:paraId="0B1A5A12" w14:textId="77777777" w:rsidR="00EF6BAF" w:rsidRPr="00F50EC2" w:rsidRDefault="00EF6BAF" w:rsidP="0026764A">
      <w:pPr>
        <w:pStyle w:val="NormalWeb"/>
        <w:spacing w:before="0" w:beforeAutospacing="0" w:after="120" w:afterAutospacing="0"/>
        <w:ind w:firstLine="567"/>
        <w:jc w:val="both"/>
        <w:rPr>
          <w:color w:val="212121"/>
          <w:sz w:val="28"/>
          <w:szCs w:val="28"/>
        </w:rPr>
      </w:pPr>
      <w:r w:rsidRPr="00F50EC2">
        <w:rPr>
          <w:color w:val="212121"/>
          <w:sz w:val="28"/>
          <w:szCs w:val="28"/>
        </w:rPr>
        <w:t>- Chủ động đấu tranh phê phán, phản bác các quan điểm sai trái, thù địch, xuyên tạc lịch sử, vai trò của tổ chức Công đoàn trong quá trình đấu tranh xây dựng và bảo vệ Tổ quốc.</w:t>
      </w:r>
    </w:p>
    <w:p w14:paraId="0CFE24E8" w14:textId="77777777" w:rsidR="00EF6BAF" w:rsidRPr="00F50EC2" w:rsidRDefault="00EF6BAF" w:rsidP="0026764A">
      <w:pPr>
        <w:shd w:val="clear" w:color="auto" w:fill="FFFFFF"/>
        <w:spacing w:after="120" w:line="240" w:lineRule="atLeast"/>
        <w:ind w:firstLine="567"/>
        <w:rPr>
          <w:rFonts w:eastAsia="Times New Roman"/>
          <w:b/>
          <w:color w:val="212121"/>
        </w:rPr>
      </w:pPr>
      <w:r w:rsidRPr="00F50EC2">
        <w:rPr>
          <w:rFonts w:eastAsia="Times New Roman"/>
          <w:b/>
          <w:color w:val="212121"/>
        </w:rPr>
        <w:t>3. Tiến độ triển khai thực hiện</w:t>
      </w:r>
    </w:p>
    <w:p w14:paraId="0CDA8CE2" w14:textId="77777777" w:rsidR="00EF6BAF" w:rsidRDefault="00EF6BAF" w:rsidP="0026764A">
      <w:pPr>
        <w:shd w:val="clear" w:color="auto" w:fill="FFFFFF"/>
        <w:spacing w:after="120" w:line="240" w:lineRule="atLeast"/>
        <w:ind w:firstLine="567"/>
        <w:jc w:val="both"/>
        <w:rPr>
          <w:rFonts w:eastAsia="Times New Roman"/>
          <w:color w:val="212121"/>
        </w:rPr>
      </w:pPr>
      <w:r w:rsidRPr="0026764A">
        <w:rPr>
          <w:rFonts w:eastAsia="Times New Roman"/>
          <w:b/>
          <w:bCs/>
          <w:color w:val="212121"/>
        </w:rPr>
        <w:t>3.1.</w:t>
      </w:r>
      <w:r w:rsidRPr="00972D1F">
        <w:rPr>
          <w:rFonts w:eastAsia="Times New Roman"/>
          <w:color w:val="212121"/>
        </w:rPr>
        <w:t xml:space="preserve"> Đối với công đoàn cơ sở:</w:t>
      </w:r>
      <w:r w:rsidRPr="00972D1F">
        <w:rPr>
          <w:rFonts w:eastAsia="Times New Roman"/>
          <w:i/>
          <w:color w:val="212121"/>
        </w:rPr>
        <w:t xml:space="preserve"> </w:t>
      </w:r>
      <w:r>
        <w:rPr>
          <w:rFonts w:eastAsia="Times New Roman"/>
          <w:color w:val="212121"/>
        </w:rPr>
        <w:t>phối hợp với chính quyền, lãnh đạo đơn vị sưu tầm tư liệu, viết biên niên sự kiện, biên soạn lịch sử, truyền thống khi đảm bảo đủ điều kiện.</w:t>
      </w:r>
    </w:p>
    <w:p w14:paraId="375B8136" w14:textId="4BAE7452" w:rsidR="00EF6BAF" w:rsidRPr="00972D1F" w:rsidRDefault="00EF6BAF" w:rsidP="0026764A">
      <w:pPr>
        <w:shd w:val="clear" w:color="auto" w:fill="FFFFFF"/>
        <w:spacing w:after="120" w:line="240" w:lineRule="atLeast"/>
        <w:ind w:firstLine="567"/>
        <w:jc w:val="both"/>
        <w:rPr>
          <w:rFonts w:eastAsia="Times New Roman"/>
          <w:color w:val="212121"/>
        </w:rPr>
      </w:pPr>
      <w:r w:rsidRPr="0026764A">
        <w:rPr>
          <w:rFonts w:eastAsia="Times New Roman"/>
          <w:b/>
          <w:bCs/>
          <w:color w:val="212121"/>
        </w:rPr>
        <w:t>3.2.</w:t>
      </w:r>
      <w:r w:rsidRPr="00972D1F">
        <w:rPr>
          <w:rFonts w:eastAsia="Times New Roman"/>
          <w:color w:val="212121"/>
        </w:rPr>
        <w:t xml:space="preserve"> Đối với công đoàn cấp trên </w:t>
      </w:r>
      <w:r w:rsidR="00762119">
        <w:rPr>
          <w:rFonts w:eastAsia="Times New Roman"/>
          <w:color w:val="212121"/>
        </w:rPr>
        <w:t xml:space="preserve">trực tiếp </w:t>
      </w:r>
      <w:r w:rsidRPr="00972D1F">
        <w:rPr>
          <w:rFonts w:eastAsia="Times New Roman"/>
          <w:color w:val="212121"/>
        </w:rPr>
        <w:t>cơ sở</w:t>
      </w:r>
    </w:p>
    <w:p w14:paraId="4C78B68E" w14:textId="589BBC15" w:rsidR="00EF6BAF" w:rsidRPr="00F403FE" w:rsidRDefault="00EF6BAF" w:rsidP="0026764A">
      <w:pPr>
        <w:shd w:val="clear" w:color="auto" w:fill="FFFFFF"/>
        <w:spacing w:after="120" w:line="240" w:lineRule="atLeast"/>
        <w:ind w:firstLine="567"/>
        <w:jc w:val="both"/>
        <w:rPr>
          <w:rFonts w:eastAsia="Times New Roman"/>
          <w:color w:val="212121"/>
        </w:rPr>
      </w:pPr>
      <w:r w:rsidRPr="00F403FE">
        <w:rPr>
          <w:rFonts w:eastAsia="Times New Roman"/>
          <w:color w:val="212121"/>
        </w:rPr>
        <w:t xml:space="preserve">- </w:t>
      </w:r>
      <w:r w:rsidR="008B7F9F">
        <w:rPr>
          <w:rFonts w:eastAsia="Times New Roman"/>
          <w:color w:val="212121"/>
        </w:rPr>
        <w:t>LĐLĐ các huyện: An Lão, Vân Canh, Hoài Ân, Vĩnh Thạnh</w:t>
      </w:r>
      <w:r w:rsidR="00BD6FF8">
        <w:rPr>
          <w:rFonts w:eastAsia="Times New Roman"/>
          <w:color w:val="212121"/>
        </w:rPr>
        <w:t>; các công đoàn ngành (</w:t>
      </w:r>
      <w:r w:rsidR="008B7F9F">
        <w:rPr>
          <w:rFonts w:eastAsia="Times New Roman"/>
          <w:color w:val="212121"/>
        </w:rPr>
        <w:t>Viên chức, Y tế, Giáo dục</w:t>
      </w:r>
      <w:r w:rsidR="00BD6FF8">
        <w:rPr>
          <w:rFonts w:eastAsia="Times New Roman"/>
          <w:color w:val="212121"/>
        </w:rPr>
        <w:t>)</w:t>
      </w:r>
      <w:r w:rsidR="008B7F9F">
        <w:rPr>
          <w:rFonts w:eastAsia="Times New Roman"/>
          <w:color w:val="212121"/>
        </w:rPr>
        <w:t xml:space="preserve"> </w:t>
      </w:r>
      <w:r w:rsidR="00E54251">
        <w:rPr>
          <w:rFonts w:eastAsia="Times New Roman"/>
          <w:color w:val="212121"/>
        </w:rPr>
        <w:t xml:space="preserve">và </w:t>
      </w:r>
      <w:r w:rsidR="008B7F9F">
        <w:rPr>
          <w:rFonts w:eastAsia="Times New Roman"/>
          <w:color w:val="212121"/>
        </w:rPr>
        <w:t>Công đoàn Khu Kinh tế tỉnh</w:t>
      </w:r>
      <w:r w:rsidR="00972D1F">
        <w:rPr>
          <w:rFonts w:eastAsia="Times New Roman"/>
          <w:color w:val="212121"/>
        </w:rPr>
        <w:t>:</w:t>
      </w:r>
    </w:p>
    <w:p w14:paraId="4E00396E" w14:textId="77777777" w:rsidR="00EF6BAF" w:rsidRDefault="00EF6BAF" w:rsidP="0026764A">
      <w:pPr>
        <w:shd w:val="clear" w:color="auto" w:fill="FFFFFF"/>
        <w:spacing w:after="120" w:line="240" w:lineRule="atLeast"/>
        <w:ind w:firstLine="567"/>
        <w:jc w:val="both"/>
        <w:rPr>
          <w:rFonts w:eastAsia="Times New Roman"/>
          <w:color w:val="212121"/>
        </w:rPr>
      </w:pPr>
      <w:r>
        <w:rPr>
          <w:rFonts w:eastAsia="Times New Roman"/>
          <w:color w:val="212121"/>
        </w:rPr>
        <w:t>+ Trong quý I/2025 phải hoàn thành việc x</w:t>
      </w:r>
      <w:r w:rsidRPr="00AF220F">
        <w:rPr>
          <w:rFonts w:eastAsia="Times New Roman"/>
          <w:color w:val="212121"/>
        </w:rPr>
        <w:t xml:space="preserve">ây dựng kế hoạch </w:t>
      </w:r>
      <w:r>
        <w:rPr>
          <w:rFonts w:eastAsia="Times New Roman"/>
          <w:color w:val="212121"/>
        </w:rPr>
        <w:t xml:space="preserve">biên soạn </w:t>
      </w:r>
      <w:r w:rsidRPr="00AF220F">
        <w:rPr>
          <w:rFonts w:eastAsia="Times New Roman"/>
          <w:color w:val="212121"/>
        </w:rPr>
        <w:t>lịch sử</w:t>
      </w:r>
      <w:r w:rsidR="00B776F6">
        <w:rPr>
          <w:rFonts w:eastAsia="Times New Roman"/>
          <w:color w:val="212121"/>
        </w:rPr>
        <w:t>,</w:t>
      </w:r>
      <w:r>
        <w:rPr>
          <w:rFonts w:eastAsia="Times New Roman"/>
          <w:color w:val="212121"/>
        </w:rPr>
        <w:t xml:space="preserve"> truyền thống</w:t>
      </w:r>
      <w:r w:rsidRPr="00AF220F">
        <w:rPr>
          <w:rFonts w:eastAsia="Times New Roman"/>
          <w:color w:val="212121"/>
        </w:rPr>
        <w:t xml:space="preserve"> </w:t>
      </w:r>
      <w:r>
        <w:rPr>
          <w:rFonts w:eastAsia="Times New Roman"/>
          <w:color w:val="212121"/>
        </w:rPr>
        <w:t>công đoàn cấp mình báo cáo LĐLĐ tỉnh và cấp ủy cùng cấp.</w:t>
      </w:r>
    </w:p>
    <w:p w14:paraId="79A8149D" w14:textId="4DF2B240" w:rsidR="00EF6BAF" w:rsidRDefault="00EF6BAF" w:rsidP="0026764A">
      <w:pPr>
        <w:shd w:val="clear" w:color="auto" w:fill="FFFFFF"/>
        <w:spacing w:after="120" w:line="240" w:lineRule="atLeast"/>
        <w:ind w:firstLine="567"/>
        <w:jc w:val="both"/>
        <w:rPr>
          <w:rFonts w:eastAsia="Times New Roman"/>
          <w:color w:val="212121"/>
        </w:rPr>
      </w:pPr>
      <w:r>
        <w:rPr>
          <w:rFonts w:eastAsia="Times New Roman"/>
          <w:color w:val="212121"/>
        </w:rPr>
        <w:t>+ Tổ chức biên soạn, nghiệm thu hoàn thành trước khi kết thúc nhiệm kỳ đại hội công đoàn 2023 - 2028 của cấp mình, xem đây là công trình chào mừng đại hội nhiệm kỳ 202</w:t>
      </w:r>
      <w:r w:rsidR="00E33F83">
        <w:rPr>
          <w:rFonts w:eastAsia="Times New Roman"/>
          <w:color w:val="212121"/>
        </w:rPr>
        <w:t>8</w:t>
      </w:r>
      <w:r>
        <w:rPr>
          <w:rFonts w:eastAsia="Times New Roman"/>
          <w:color w:val="212121"/>
        </w:rPr>
        <w:t xml:space="preserve"> </w:t>
      </w:r>
      <w:r w:rsidR="006C4E00">
        <w:rPr>
          <w:rFonts w:eastAsia="Times New Roman"/>
          <w:color w:val="212121"/>
        </w:rPr>
        <w:t>-</w:t>
      </w:r>
      <w:r>
        <w:rPr>
          <w:rFonts w:eastAsia="Times New Roman"/>
          <w:color w:val="212121"/>
        </w:rPr>
        <w:t xml:space="preserve"> 20</w:t>
      </w:r>
      <w:r w:rsidR="00E33F83">
        <w:rPr>
          <w:rFonts w:eastAsia="Times New Roman"/>
          <w:color w:val="212121"/>
        </w:rPr>
        <w:t>33</w:t>
      </w:r>
      <w:r>
        <w:rPr>
          <w:rFonts w:eastAsia="Times New Roman"/>
          <w:color w:val="212121"/>
        </w:rPr>
        <w:t xml:space="preserve">. </w:t>
      </w:r>
    </w:p>
    <w:p w14:paraId="402BBB34" w14:textId="77777777" w:rsidR="00EF6BAF" w:rsidRPr="00E525E0" w:rsidRDefault="00EF6BAF" w:rsidP="0026764A">
      <w:pPr>
        <w:shd w:val="clear" w:color="auto" w:fill="FFFFFF"/>
        <w:spacing w:after="120" w:line="240" w:lineRule="atLeast"/>
        <w:ind w:firstLine="567"/>
        <w:jc w:val="both"/>
        <w:rPr>
          <w:rFonts w:eastAsia="Times New Roman"/>
          <w:color w:val="212121"/>
        </w:rPr>
      </w:pPr>
      <w:r>
        <w:rPr>
          <w:rFonts w:eastAsia="Times New Roman"/>
          <w:color w:val="212121"/>
        </w:rPr>
        <w:t>-</w:t>
      </w:r>
      <w:r w:rsidRPr="00E525E0">
        <w:rPr>
          <w:rFonts w:eastAsia="Times New Roman"/>
          <w:color w:val="212121"/>
        </w:rPr>
        <w:t xml:space="preserve"> Các đơn vị </w:t>
      </w:r>
      <w:r w:rsidR="00E54251">
        <w:rPr>
          <w:rFonts w:eastAsia="Times New Roman"/>
          <w:color w:val="212121"/>
        </w:rPr>
        <w:t xml:space="preserve">LĐLĐ huyện Phù Mỹ, Tuy Phước, Tây Sơn và thị xã An Nhơn: </w:t>
      </w:r>
    </w:p>
    <w:p w14:paraId="68B99095" w14:textId="77777777" w:rsidR="00972D1F" w:rsidRDefault="00EF6BAF" w:rsidP="0026764A">
      <w:pPr>
        <w:shd w:val="clear" w:color="auto" w:fill="FFFFFF"/>
        <w:spacing w:after="120" w:line="240" w:lineRule="atLeast"/>
        <w:ind w:firstLine="567"/>
        <w:jc w:val="both"/>
        <w:rPr>
          <w:rFonts w:eastAsia="Times New Roman"/>
          <w:color w:val="212121"/>
        </w:rPr>
      </w:pPr>
      <w:r>
        <w:rPr>
          <w:rFonts w:eastAsia="Times New Roman"/>
          <w:color w:val="212121"/>
        </w:rPr>
        <w:lastRenderedPageBreak/>
        <w:t xml:space="preserve">+ </w:t>
      </w:r>
      <w:r w:rsidR="00972D1F">
        <w:rPr>
          <w:rFonts w:eastAsia="Times New Roman"/>
          <w:color w:val="212121"/>
        </w:rPr>
        <w:t>Trong dịp sơ kết giữa nhiệm kỳ 2023 - 2028, phải hoàn thành việc x</w:t>
      </w:r>
      <w:r w:rsidR="00972D1F" w:rsidRPr="00AF220F">
        <w:rPr>
          <w:rFonts w:eastAsia="Times New Roman"/>
          <w:color w:val="212121"/>
        </w:rPr>
        <w:t xml:space="preserve">ây dựng kế hoạch </w:t>
      </w:r>
      <w:r w:rsidR="00972D1F">
        <w:rPr>
          <w:rFonts w:eastAsia="Times New Roman"/>
          <w:color w:val="212121"/>
        </w:rPr>
        <w:t xml:space="preserve">biên soạn </w:t>
      </w:r>
      <w:r w:rsidR="00972D1F" w:rsidRPr="00AF220F">
        <w:rPr>
          <w:rFonts w:eastAsia="Times New Roman"/>
          <w:color w:val="212121"/>
        </w:rPr>
        <w:t>lịch sử</w:t>
      </w:r>
      <w:r w:rsidR="00B776F6">
        <w:rPr>
          <w:rFonts w:eastAsia="Times New Roman"/>
          <w:color w:val="212121"/>
        </w:rPr>
        <w:t>,</w:t>
      </w:r>
      <w:r w:rsidR="00972D1F">
        <w:rPr>
          <w:rFonts w:eastAsia="Times New Roman"/>
          <w:color w:val="212121"/>
        </w:rPr>
        <w:t xml:space="preserve"> </w:t>
      </w:r>
      <w:r w:rsidR="00972D1F" w:rsidRPr="00B776F6">
        <w:rPr>
          <w:rFonts w:eastAsia="Times New Roman"/>
          <w:color w:val="212121"/>
        </w:rPr>
        <w:t>truyền thống</w:t>
      </w:r>
      <w:r w:rsidR="00972D1F" w:rsidRPr="00AF220F">
        <w:rPr>
          <w:rFonts w:eastAsia="Times New Roman"/>
          <w:color w:val="212121"/>
        </w:rPr>
        <w:t xml:space="preserve"> </w:t>
      </w:r>
      <w:r w:rsidR="00972D1F">
        <w:rPr>
          <w:rFonts w:eastAsia="Times New Roman"/>
          <w:color w:val="212121"/>
        </w:rPr>
        <w:t>công đoàn cấp mình báo cáo LĐLĐ tỉnh và cấp ủy cùng cấp.</w:t>
      </w:r>
    </w:p>
    <w:p w14:paraId="31EC840A" w14:textId="64120FD7" w:rsidR="00972D1F" w:rsidRDefault="00972D1F" w:rsidP="0026764A">
      <w:pPr>
        <w:shd w:val="clear" w:color="auto" w:fill="FFFFFF"/>
        <w:spacing w:after="120" w:line="240" w:lineRule="atLeast"/>
        <w:ind w:firstLine="567"/>
        <w:jc w:val="both"/>
        <w:rPr>
          <w:rFonts w:eastAsia="Times New Roman"/>
          <w:color w:val="212121"/>
        </w:rPr>
      </w:pPr>
      <w:r>
        <w:rPr>
          <w:rFonts w:eastAsia="Times New Roman"/>
          <w:color w:val="212121"/>
        </w:rPr>
        <w:t xml:space="preserve">+ Đơn </w:t>
      </w:r>
      <w:r w:rsidR="00E54251">
        <w:rPr>
          <w:rFonts w:eastAsia="Times New Roman"/>
          <w:color w:val="212121"/>
        </w:rPr>
        <w:t xml:space="preserve">vị </w:t>
      </w:r>
      <w:r>
        <w:rPr>
          <w:rFonts w:eastAsia="Times New Roman"/>
          <w:color w:val="212121"/>
        </w:rPr>
        <w:t xml:space="preserve">nào </w:t>
      </w:r>
      <w:r w:rsidR="00E54251">
        <w:rPr>
          <w:rFonts w:eastAsia="Times New Roman"/>
          <w:color w:val="212121"/>
        </w:rPr>
        <w:t>có điều kiện có thể t</w:t>
      </w:r>
      <w:r w:rsidR="00EF6BAF">
        <w:rPr>
          <w:rFonts w:eastAsia="Times New Roman"/>
          <w:color w:val="212121"/>
        </w:rPr>
        <w:t>ổ chức biên soạn, nghiệm thu hoàn thành trước khi kết thúc nhiệm kỳ đại hội công đoàn 2023</w:t>
      </w:r>
      <w:r w:rsidR="00E54251">
        <w:rPr>
          <w:rFonts w:eastAsia="Times New Roman"/>
          <w:color w:val="212121"/>
        </w:rPr>
        <w:t xml:space="preserve"> - 2028</w:t>
      </w:r>
      <w:r w:rsidR="00EF6BAF">
        <w:rPr>
          <w:rFonts w:eastAsia="Times New Roman"/>
          <w:color w:val="212121"/>
        </w:rPr>
        <w:t xml:space="preserve"> của cấp mình, xem đây là công trình chào mừng đại hội nhiệm kỳ 202</w:t>
      </w:r>
      <w:r w:rsidR="00E33F83">
        <w:rPr>
          <w:rFonts w:eastAsia="Times New Roman"/>
          <w:color w:val="212121"/>
        </w:rPr>
        <w:t>8</w:t>
      </w:r>
      <w:r w:rsidR="00E54251">
        <w:rPr>
          <w:rFonts w:eastAsia="Times New Roman"/>
          <w:color w:val="212121"/>
        </w:rPr>
        <w:t xml:space="preserve"> -</w:t>
      </w:r>
      <w:r w:rsidR="00EF6BAF">
        <w:rPr>
          <w:rFonts w:eastAsia="Times New Roman"/>
          <w:color w:val="212121"/>
        </w:rPr>
        <w:t xml:space="preserve"> 20</w:t>
      </w:r>
      <w:r w:rsidR="00E33F83">
        <w:rPr>
          <w:rFonts w:eastAsia="Times New Roman"/>
          <w:color w:val="212121"/>
        </w:rPr>
        <w:t>33</w:t>
      </w:r>
      <w:r w:rsidR="00E54251">
        <w:rPr>
          <w:rFonts w:eastAsia="Times New Roman"/>
          <w:color w:val="212121"/>
        </w:rPr>
        <w:t xml:space="preserve">. </w:t>
      </w:r>
      <w:r>
        <w:rPr>
          <w:rFonts w:eastAsia="Times New Roman"/>
          <w:color w:val="212121"/>
        </w:rPr>
        <w:t>Nếu không ban hành kịp trong nhiệm kỳ 2023 - 2028 thì chậm nhất đến</w:t>
      </w:r>
      <w:r w:rsidR="00B776F6">
        <w:rPr>
          <w:rFonts w:eastAsia="Times New Roman"/>
          <w:color w:val="212121"/>
        </w:rPr>
        <w:t xml:space="preserve"> năm</w:t>
      </w:r>
      <w:r>
        <w:rPr>
          <w:rFonts w:eastAsia="Times New Roman"/>
          <w:color w:val="212121"/>
        </w:rPr>
        <w:t xml:space="preserve"> 2030 phải hoàn thành, đảm bảo </w:t>
      </w:r>
      <w:r w:rsidR="00B776F6">
        <w:rPr>
          <w:rFonts w:eastAsia="Times New Roman"/>
          <w:color w:val="212121"/>
        </w:rPr>
        <w:t xml:space="preserve">chỉ tiêu </w:t>
      </w:r>
      <w:r>
        <w:rPr>
          <w:rFonts w:eastAsia="Times New Roman"/>
          <w:color w:val="212121"/>
        </w:rPr>
        <w:t xml:space="preserve">đến năm 2030 có 100% công đoàn cấp trên </w:t>
      </w:r>
      <w:r w:rsidR="006C4E00">
        <w:rPr>
          <w:rFonts w:eastAsia="Times New Roman"/>
          <w:color w:val="212121"/>
        </w:rPr>
        <w:t xml:space="preserve">trực tiếp </w:t>
      </w:r>
      <w:r>
        <w:rPr>
          <w:rFonts w:eastAsia="Times New Roman"/>
          <w:color w:val="212121"/>
        </w:rPr>
        <w:t>cơ sở đều viết lịch sử, truyền thống công đoàn cấp mình.</w:t>
      </w:r>
    </w:p>
    <w:p w14:paraId="59923A4A" w14:textId="77777777" w:rsidR="00EF6BAF" w:rsidRDefault="00972D1F" w:rsidP="0026764A">
      <w:pPr>
        <w:shd w:val="clear" w:color="auto" w:fill="FFFFFF"/>
        <w:spacing w:after="120" w:line="240" w:lineRule="atLeast"/>
        <w:ind w:firstLine="567"/>
        <w:jc w:val="both"/>
        <w:rPr>
          <w:rFonts w:eastAsia="Times New Roman"/>
          <w:color w:val="212121"/>
        </w:rPr>
      </w:pPr>
      <w:r>
        <w:rPr>
          <w:rFonts w:eastAsia="Times New Roman"/>
          <w:color w:val="212121"/>
        </w:rPr>
        <w:t xml:space="preserve">- Những đơn vị vì lý do khách quan không thể biên soạn lịch sử, truyền thống trong nhiệm kỳ 2023 - 2028 thì phải biên soạn </w:t>
      </w:r>
      <w:r w:rsidR="00E54251">
        <w:rPr>
          <w:rFonts w:eastAsia="Times New Roman"/>
          <w:color w:val="212121"/>
        </w:rPr>
        <w:t xml:space="preserve">biên niên sự kiện </w:t>
      </w:r>
      <w:r>
        <w:rPr>
          <w:rFonts w:eastAsia="Times New Roman"/>
          <w:color w:val="212121"/>
        </w:rPr>
        <w:t xml:space="preserve">của công đoàn cấp mình </w:t>
      </w:r>
      <w:r w:rsidR="003526F0">
        <w:rPr>
          <w:rFonts w:eastAsia="Times New Roman"/>
          <w:color w:val="212121"/>
        </w:rPr>
        <w:t>và hoàn thành trong nhiệm kỳ 2023 - 2028</w:t>
      </w:r>
      <w:r>
        <w:rPr>
          <w:rFonts w:eastAsia="Times New Roman"/>
          <w:color w:val="212121"/>
        </w:rPr>
        <w:t>. Trên cơ sở đó</w:t>
      </w:r>
      <w:r w:rsidR="00E54251">
        <w:rPr>
          <w:rFonts w:eastAsia="Times New Roman"/>
          <w:color w:val="212121"/>
        </w:rPr>
        <w:t xml:space="preserve"> tiếp tục chuẩn bị các điều kiện cần thiết để biên soạn lịch sử, truyền thống công đoàn cấp mình, hoàn thành chậm nhất trong năm 2030</w:t>
      </w:r>
      <w:r w:rsidR="00EF6BAF">
        <w:rPr>
          <w:rFonts w:eastAsia="Times New Roman"/>
          <w:color w:val="212121"/>
        </w:rPr>
        <w:t>.</w:t>
      </w:r>
    </w:p>
    <w:p w14:paraId="59D30DBC" w14:textId="2942553F" w:rsidR="00EF6BAF" w:rsidRDefault="00EF6BAF" w:rsidP="0026764A">
      <w:pPr>
        <w:shd w:val="clear" w:color="auto" w:fill="FFFFFF"/>
        <w:spacing w:after="120" w:line="240" w:lineRule="atLeast"/>
        <w:ind w:firstLine="567"/>
        <w:jc w:val="both"/>
        <w:rPr>
          <w:rFonts w:eastAsia="Times New Roman"/>
          <w:color w:val="212121"/>
        </w:rPr>
      </w:pPr>
      <w:r>
        <w:rPr>
          <w:rFonts w:eastAsia="Times New Roman"/>
          <w:b/>
          <w:i/>
          <w:color w:val="212121"/>
        </w:rPr>
        <w:t xml:space="preserve">- </w:t>
      </w:r>
      <w:r w:rsidRPr="00E525E0">
        <w:rPr>
          <w:rFonts w:eastAsia="Times New Roman"/>
          <w:color w:val="212121"/>
        </w:rPr>
        <w:t xml:space="preserve">Đối với LĐLĐ </w:t>
      </w:r>
      <w:r w:rsidR="006C4E00">
        <w:rPr>
          <w:rFonts w:eastAsia="Times New Roman"/>
          <w:color w:val="212121"/>
        </w:rPr>
        <w:t xml:space="preserve">thị xã </w:t>
      </w:r>
      <w:r w:rsidRPr="00E525E0">
        <w:rPr>
          <w:rFonts w:eastAsia="Times New Roman"/>
          <w:color w:val="212121"/>
        </w:rPr>
        <w:t>Hoài Nhơn, thành phố Quy Nhơn</w:t>
      </w:r>
      <w:r w:rsidR="006C4E00" w:rsidRPr="006C4E00">
        <w:rPr>
          <w:rFonts w:eastAsia="Times New Roman"/>
          <w:color w:val="212121"/>
        </w:rPr>
        <w:t xml:space="preserve"> </w:t>
      </w:r>
      <w:r w:rsidR="006C4E00">
        <w:rPr>
          <w:rFonts w:eastAsia="Times New Roman"/>
          <w:color w:val="212121"/>
        </w:rPr>
        <w:t xml:space="preserve">và LĐLĐ huyện </w:t>
      </w:r>
      <w:r w:rsidR="006C4E00" w:rsidRPr="00E525E0">
        <w:rPr>
          <w:rFonts w:eastAsia="Times New Roman"/>
          <w:color w:val="212121"/>
        </w:rPr>
        <w:t>Phù Cát</w:t>
      </w:r>
      <w:r w:rsidRPr="00E525E0">
        <w:rPr>
          <w:rFonts w:eastAsia="Times New Roman"/>
          <w:color w:val="212121"/>
        </w:rPr>
        <w:t xml:space="preserve">: </w:t>
      </w:r>
      <w:r>
        <w:rPr>
          <w:rFonts w:eastAsia="Times New Roman"/>
          <w:color w:val="212121"/>
        </w:rPr>
        <w:t>tiếp tục sưu tầm tư liệu, viết biên niên sự kiện; tổ chức biên soạn lịch sử, truyền thống giai đoạn tiếp theo khi đủ điều kiện.</w:t>
      </w:r>
    </w:p>
    <w:p w14:paraId="10C2D1DF" w14:textId="7118C88A" w:rsidR="00EF6BAF" w:rsidRPr="00972D1F" w:rsidRDefault="00EF6BAF" w:rsidP="0026764A">
      <w:pPr>
        <w:shd w:val="clear" w:color="auto" w:fill="FFFFFF"/>
        <w:spacing w:after="120" w:line="240" w:lineRule="atLeast"/>
        <w:ind w:firstLine="567"/>
        <w:jc w:val="both"/>
        <w:rPr>
          <w:rFonts w:eastAsia="Times New Roman"/>
          <w:color w:val="212121"/>
        </w:rPr>
      </w:pPr>
      <w:r w:rsidRPr="0026764A">
        <w:rPr>
          <w:rFonts w:eastAsia="Times New Roman"/>
          <w:b/>
          <w:bCs/>
          <w:color w:val="212121"/>
        </w:rPr>
        <w:t>3.</w:t>
      </w:r>
      <w:r w:rsidR="00762119" w:rsidRPr="0026764A">
        <w:rPr>
          <w:rFonts w:eastAsia="Times New Roman"/>
          <w:b/>
          <w:bCs/>
          <w:color w:val="212121"/>
        </w:rPr>
        <w:t>3</w:t>
      </w:r>
      <w:r w:rsidRPr="0026764A">
        <w:rPr>
          <w:rFonts w:eastAsia="Times New Roman"/>
          <w:b/>
          <w:bCs/>
          <w:color w:val="212121"/>
        </w:rPr>
        <w:t>.</w:t>
      </w:r>
      <w:r w:rsidRPr="00972D1F">
        <w:rPr>
          <w:rFonts w:eastAsia="Times New Roman"/>
          <w:color w:val="212121"/>
        </w:rPr>
        <w:t xml:space="preserve"> Đối với LĐLĐ tỉnh</w:t>
      </w:r>
    </w:p>
    <w:p w14:paraId="1CFA130F" w14:textId="77777777" w:rsidR="00EF6BAF" w:rsidRDefault="00EF6BAF" w:rsidP="0026764A">
      <w:pPr>
        <w:shd w:val="clear" w:color="auto" w:fill="FFFFFF"/>
        <w:spacing w:after="120" w:line="240" w:lineRule="atLeast"/>
        <w:ind w:firstLine="567"/>
        <w:jc w:val="both"/>
        <w:rPr>
          <w:rFonts w:eastAsia="Times New Roman"/>
          <w:color w:val="212121"/>
        </w:rPr>
      </w:pPr>
      <w:r>
        <w:rPr>
          <w:rFonts w:eastAsia="Times New Roman"/>
          <w:color w:val="212121"/>
        </w:rPr>
        <w:t xml:space="preserve">- Tiếp tục sưu tầm, chỉnh lý tài liệu, làm cơ sở để biên soạn lịch sử công đoàn tỉnh giai đoạn tiếp theo. </w:t>
      </w:r>
      <w:r w:rsidR="00E33F83">
        <w:rPr>
          <w:rFonts w:eastAsia="Times New Roman"/>
          <w:color w:val="212121"/>
        </w:rPr>
        <w:t xml:space="preserve">Dự kiến trong nhiệm kỳ 2028 - 2033 sẽ biên soạn tập 3 Lịch sử Công đoàn </w:t>
      </w:r>
      <w:r w:rsidR="00B776F6">
        <w:rPr>
          <w:rFonts w:eastAsia="Times New Roman"/>
          <w:color w:val="212121"/>
        </w:rPr>
        <w:t xml:space="preserve">Bình Định </w:t>
      </w:r>
      <w:r w:rsidR="00E33F83">
        <w:rPr>
          <w:rFonts w:eastAsia="Times New Roman"/>
          <w:color w:val="212121"/>
        </w:rPr>
        <w:t>giai đoạn từ 1975</w:t>
      </w:r>
      <w:r w:rsidR="00B776F6">
        <w:rPr>
          <w:rFonts w:eastAsia="Times New Roman"/>
          <w:color w:val="212121"/>
        </w:rPr>
        <w:t xml:space="preserve"> - 2025.</w:t>
      </w:r>
    </w:p>
    <w:p w14:paraId="40B9DF05" w14:textId="32678DDF" w:rsidR="00EF6BAF" w:rsidRDefault="00EF6BAF" w:rsidP="0026764A">
      <w:pPr>
        <w:shd w:val="clear" w:color="auto" w:fill="FFFFFF"/>
        <w:spacing w:after="120" w:line="240" w:lineRule="atLeast"/>
        <w:ind w:firstLine="567"/>
        <w:jc w:val="both"/>
        <w:rPr>
          <w:rFonts w:eastAsia="Times New Roman"/>
          <w:color w:val="212121"/>
        </w:rPr>
      </w:pPr>
      <w:r>
        <w:rPr>
          <w:rFonts w:eastAsia="Times New Roman"/>
          <w:color w:val="212121"/>
        </w:rPr>
        <w:t>- Nghiên cứu, cố vấn, cung cấp tư liệu về hoạt động công đoàn và phong trào công nhân</w:t>
      </w:r>
      <w:r w:rsidR="00B776F6">
        <w:rPr>
          <w:rFonts w:eastAsia="Times New Roman"/>
          <w:color w:val="212121"/>
        </w:rPr>
        <w:t>, viên chức, lao động</w:t>
      </w:r>
      <w:r w:rsidR="0026764A">
        <w:rPr>
          <w:rFonts w:eastAsia="Times New Roman"/>
          <w:color w:val="212121"/>
        </w:rPr>
        <w:t xml:space="preserve"> của tỉnh </w:t>
      </w:r>
      <w:r>
        <w:rPr>
          <w:rFonts w:eastAsia="Times New Roman"/>
          <w:color w:val="212121"/>
        </w:rPr>
        <w:t>trong quá trình biên soạn của cơ sở.</w:t>
      </w:r>
    </w:p>
    <w:p w14:paraId="35ADA1FA" w14:textId="17D8ABC4" w:rsidR="00EF6BAF" w:rsidRDefault="00EF6BAF" w:rsidP="0026764A">
      <w:pPr>
        <w:shd w:val="clear" w:color="auto" w:fill="FFFFFF"/>
        <w:spacing w:after="120" w:line="240" w:lineRule="atLeast"/>
        <w:ind w:firstLine="567"/>
        <w:jc w:val="both"/>
        <w:rPr>
          <w:rFonts w:eastAsia="Times New Roman"/>
          <w:color w:val="212121"/>
        </w:rPr>
      </w:pPr>
      <w:r>
        <w:rPr>
          <w:rFonts w:eastAsia="Times New Roman"/>
          <w:color w:val="212121"/>
        </w:rPr>
        <w:t>- Cung cấp các tài liệu tham khảo, tài liệu chuyên môn về phương pháp nghiên cứu, biên soạn lịch sử, sưu tầm và xử lý tài liệu cho cơ sở</w:t>
      </w:r>
      <w:r w:rsidR="0026764A" w:rsidRPr="0026764A">
        <w:rPr>
          <w:rFonts w:eastAsia="Times New Roman"/>
          <w:color w:val="212121"/>
        </w:rPr>
        <w:t>.</w:t>
      </w:r>
    </w:p>
    <w:p w14:paraId="612BC185" w14:textId="77777777" w:rsidR="00EF6BAF" w:rsidRPr="00FF758C" w:rsidRDefault="00EF6BAF" w:rsidP="0026764A">
      <w:pPr>
        <w:shd w:val="clear" w:color="auto" w:fill="FFFFFF"/>
        <w:spacing w:after="120" w:line="240" w:lineRule="atLeast"/>
        <w:ind w:firstLine="567"/>
        <w:jc w:val="both"/>
        <w:rPr>
          <w:rFonts w:eastAsia="Times New Roman"/>
          <w:b/>
          <w:color w:val="212121"/>
        </w:rPr>
      </w:pPr>
      <w:r w:rsidRPr="00FF758C">
        <w:rPr>
          <w:rFonts w:eastAsia="Times New Roman"/>
          <w:b/>
          <w:color w:val="212121"/>
        </w:rPr>
        <w:t>I</w:t>
      </w:r>
      <w:r>
        <w:rPr>
          <w:rFonts w:eastAsia="Times New Roman"/>
          <w:b/>
          <w:color w:val="212121"/>
        </w:rPr>
        <w:t>II</w:t>
      </w:r>
      <w:r w:rsidRPr="00FF758C">
        <w:rPr>
          <w:rFonts w:eastAsia="Times New Roman"/>
          <w:b/>
          <w:color w:val="212121"/>
        </w:rPr>
        <w:t>. TỔ CHỨC THỰC HIỆN</w:t>
      </w:r>
    </w:p>
    <w:p w14:paraId="66ABF304" w14:textId="77777777" w:rsidR="00EF6BAF" w:rsidRDefault="00EF6BAF" w:rsidP="0026764A">
      <w:pPr>
        <w:shd w:val="clear" w:color="auto" w:fill="FFFFFF"/>
        <w:spacing w:after="120" w:line="240" w:lineRule="atLeast"/>
        <w:ind w:firstLine="567"/>
        <w:jc w:val="both"/>
        <w:rPr>
          <w:rFonts w:eastAsia="Times New Roman"/>
          <w:color w:val="212121"/>
        </w:rPr>
      </w:pPr>
      <w:r w:rsidRPr="00762119">
        <w:rPr>
          <w:rFonts w:eastAsia="Times New Roman"/>
          <w:b/>
          <w:bCs/>
          <w:color w:val="212121"/>
        </w:rPr>
        <w:t>1.</w:t>
      </w:r>
      <w:r>
        <w:rPr>
          <w:rFonts w:eastAsia="Times New Roman"/>
          <w:color w:val="212121"/>
        </w:rPr>
        <w:t xml:space="preserve"> Giao Ban Tuyên giáo </w:t>
      </w:r>
      <w:r w:rsidR="00972D1F">
        <w:rPr>
          <w:rFonts w:eastAsia="Times New Roman"/>
          <w:color w:val="212121"/>
        </w:rPr>
        <w:t xml:space="preserve">- Nữ công </w:t>
      </w:r>
      <w:r w:rsidR="00B776F6">
        <w:rPr>
          <w:rFonts w:eastAsia="Times New Roman"/>
          <w:color w:val="212121"/>
        </w:rPr>
        <w:t xml:space="preserve">LĐLĐ tỉnh </w:t>
      </w:r>
      <w:r>
        <w:rPr>
          <w:rFonts w:eastAsia="Times New Roman"/>
          <w:color w:val="212121"/>
        </w:rPr>
        <w:t>chịu trách nhiệm theo dõi, hướng dẫn các cấp công đoàn trong tỉnh thực hiện kế hoạch này.</w:t>
      </w:r>
    </w:p>
    <w:p w14:paraId="6D96C946" w14:textId="4DDAE80C" w:rsidR="00EF6BAF" w:rsidRDefault="00EF6BAF" w:rsidP="0026764A">
      <w:pPr>
        <w:shd w:val="clear" w:color="auto" w:fill="FFFFFF"/>
        <w:spacing w:after="120" w:line="240" w:lineRule="atLeast"/>
        <w:ind w:firstLine="567"/>
        <w:jc w:val="both"/>
        <w:rPr>
          <w:rFonts w:eastAsia="Times New Roman"/>
          <w:color w:val="212121"/>
        </w:rPr>
      </w:pPr>
      <w:r>
        <w:rPr>
          <w:rFonts w:eastAsia="Times New Roman"/>
          <w:color w:val="212121"/>
        </w:rPr>
        <w:t xml:space="preserve">- Phối hợp cùng </w:t>
      </w:r>
      <w:r w:rsidR="00972D1F">
        <w:rPr>
          <w:rFonts w:eastAsia="Times New Roman"/>
          <w:color w:val="212121"/>
        </w:rPr>
        <w:t xml:space="preserve">Văn phòng </w:t>
      </w:r>
      <w:r w:rsidR="00B776F6">
        <w:rPr>
          <w:rFonts w:eastAsia="Times New Roman"/>
          <w:color w:val="212121"/>
        </w:rPr>
        <w:t xml:space="preserve">LĐLĐ tỉnh </w:t>
      </w:r>
      <w:r w:rsidR="0026764A">
        <w:rPr>
          <w:rFonts w:eastAsia="Times New Roman"/>
          <w:color w:val="212121"/>
        </w:rPr>
        <w:t xml:space="preserve">lập dự trù và tham mưu </w:t>
      </w:r>
      <w:r>
        <w:rPr>
          <w:rFonts w:eastAsia="Times New Roman"/>
          <w:color w:val="212121"/>
        </w:rPr>
        <w:t>Ban Thường vụ LĐLĐ tỉnh phê duyệt dự trù kinh phí xây dựng, biên soạn lịch sử</w:t>
      </w:r>
      <w:r w:rsidR="00972D1F">
        <w:rPr>
          <w:rFonts w:eastAsia="Times New Roman"/>
          <w:color w:val="212121"/>
        </w:rPr>
        <w:t xml:space="preserve">, truyền thống, biên niên sự kiện </w:t>
      </w:r>
      <w:r>
        <w:rPr>
          <w:rFonts w:eastAsia="Times New Roman"/>
          <w:color w:val="212121"/>
        </w:rPr>
        <w:t xml:space="preserve">công đoàn các </w:t>
      </w:r>
      <w:r w:rsidR="00B776F6">
        <w:rPr>
          <w:rFonts w:eastAsia="Times New Roman"/>
          <w:color w:val="212121"/>
        </w:rPr>
        <w:t xml:space="preserve">công đoàn cấp trên </w:t>
      </w:r>
      <w:r w:rsidR="00762119">
        <w:rPr>
          <w:rFonts w:eastAsia="Times New Roman"/>
          <w:color w:val="212121"/>
        </w:rPr>
        <w:t xml:space="preserve">trực tiếp </w:t>
      </w:r>
      <w:r w:rsidR="00B776F6">
        <w:rPr>
          <w:rFonts w:eastAsia="Times New Roman"/>
          <w:color w:val="212121"/>
        </w:rPr>
        <w:t xml:space="preserve">cơ sở </w:t>
      </w:r>
      <w:r>
        <w:rPr>
          <w:rFonts w:eastAsia="Times New Roman"/>
          <w:color w:val="212121"/>
        </w:rPr>
        <w:t>và của tỉnh theo từng giai đoạn.</w:t>
      </w:r>
    </w:p>
    <w:p w14:paraId="4CB4870D" w14:textId="057B1EC3" w:rsidR="00EF6BAF" w:rsidRDefault="00EF6BAF" w:rsidP="0026764A">
      <w:pPr>
        <w:shd w:val="clear" w:color="auto" w:fill="FFFFFF"/>
        <w:spacing w:after="120" w:line="240" w:lineRule="atLeast"/>
        <w:ind w:firstLine="567"/>
        <w:jc w:val="both"/>
        <w:rPr>
          <w:rFonts w:eastAsia="Times New Roman"/>
          <w:color w:val="212121"/>
        </w:rPr>
      </w:pPr>
      <w:r>
        <w:rPr>
          <w:rFonts w:eastAsia="Times New Roman"/>
          <w:color w:val="212121"/>
        </w:rPr>
        <w:t xml:space="preserve">- Liên hệ với các cơ quan liên quan từ trung ương đến địa phương trong việc tìm kiếm, cung </w:t>
      </w:r>
      <w:r w:rsidR="0026764A">
        <w:rPr>
          <w:rFonts w:eastAsia="Times New Roman"/>
          <w:color w:val="212121"/>
        </w:rPr>
        <w:t>cấp tài liệu, văn bản</w:t>
      </w:r>
      <w:r>
        <w:rPr>
          <w:rFonts w:eastAsia="Times New Roman"/>
          <w:color w:val="212121"/>
        </w:rPr>
        <w:t xml:space="preserve"> khi cần thiết.</w:t>
      </w:r>
    </w:p>
    <w:p w14:paraId="44ADEB0B" w14:textId="77777777" w:rsidR="00EF6BAF" w:rsidRDefault="00EF6BAF" w:rsidP="0026764A">
      <w:pPr>
        <w:shd w:val="clear" w:color="auto" w:fill="FFFFFF"/>
        <w:spacing w:after="120" w:line="240" w:lineRule="atLeast"/>
        <w:ind w:firstLine="567"/>
        <w:jc w:val="both"/>
        <w:rPr>
          <w:rFonts w:eastAsia="Times New Roman"/>
          <w:color w:val="212121"/>
        </w:rPr>
      </w:pPr>
      <w:r w:rsidRPr="00762119">
        <w:rPr>
          <w:rFonts w:eastAsia="Times New Roman"/>
          <w:b/>
          <w:bCs/>
          <w:color w:val="212121"/>
        </w:rPr>
        <w:t>2.</w:t>
      </w:r>
      <w:r>
        <w:rPr>
          <w:rFonts w:eastAsia="Times New Roman"/>
          <w:color w:val="212121"/>
        </w:rPr>
        <w:t xml:space="preserve"> Văn phòng LĐLĐ tỉnh hỗ trợ các cấp công đoàn tìm kiếm, cung cấp tài liệu có liên quan từ kho tài liệu của LĐLĐ tỉnh.</w:t>
      </w:r>
    </w:p>
    <w:p w14:paraId="5F1EDF5C" w14:textId="2212295F" w:rsidR="00EF6BAF" w:rsidRDefault="00EF6BAF" w:rsidP="0026764A">
      <w:pPr>
        <w:shd w:val="clear" w:color="auto" w:fill="FFFFFF"/>
        <w:spacing w:after="120" w:line="240" w:lineRule="atLeast"/>
        <w:ind w:firstLine="567"/>
        <w:jc w:val="both"/>
        <w:rPr>
          <w:rFonts w:eastAsia="Times New Roman"/>
          <w:color w:val="212121"/>
        </w:rPr>
      </w:pPr>
      <w:r w:rsidRPr="00762119">
        <w:rPr>
          <w:rFonts w:eastAsia="Times New Roman"/>
          <w:b/>
          <w:bCs/>
          <w:color w:val="212121"/>
        </w:rPr>
        <w:t>3.</w:t>
      </w:r>
      <w:r>
        <w:rPr>
          <w:rFonts w:eastAsia="Times New Roman"/>
          <w:color w:val="212121"/>
        </w:rPr>
        <w:t xml:space="preserve"> Các ban, đơn vị thuộc LĐLĐ tỉnh tích cực phối hợp với các tập thể, cá nhân được phân công biên soạn lịch sử công đoàn của </w:t>
      </w:r>
      <w:r w:rsidR="00B776F6">
        <w:rPr>
          <w:rFonts w:eastAsia="Times New Roman"/>
          <w:color w:val="212121"/>
        </w:rPr>
        <w:t xml:space="preserve">công đoàn cấp trên </w:t>
      </w:r>
      <w:r w:rsidR="00762119">
        <w:rPr>
          <w:rFonts w:eastAsia="Times New Roman"/>
          <w:color w:val="212121"/>
        </w:rPr>
        <w:t xml:space="preserve">trực tiếp </w:t>
      </w:r>
      <w:r w:rsidR="00B776F6">
        <w:rPr>
          <w:rFonts w:eastAsia="Times New Roman"/>
          <w:color w:val="212121"/>
        </w:rPr>
        <w:t xml:space="preserve">cơ sở </w:t>
      </w:r>
      <w:r>
        <w:rPr>
          <w:rFonts w:eastAsia="Times New Roman"/>
          <w:color w:val="212121"/>
        </w:rPr>
        <w:t xml:space="preserve">và </w:t>
      </w:r>
      <w:r w:rsidR="00B776F6">
        <w:rPr>
          <w:rFonts w:eastAsia="Times New Roman"/>
          <w:color w:val="212121"/>
        </w:rPr>
        <w:t xml:space="preserve">công đoàn </w:t>
      </w:r>
      <w:r>
        <w:rPr>
          <w:rFonts w:eastAsia="Times New Roman"/>
          <w:color w:val="212121"/>
        </w:rPr>
        <w:t>cơ sở trong quá trình tìm kiếm, sưu tầm, xử lý tài liệu</w:t>
      </w:r>
      <w:r w:rsidR="0026764A">
        <w:rPr>
          <w:rFonts w:eastAsia="Times New Roman"/>
          <w:color w:val="212121"/>
        </w:rPr>
        <w:t>,</w:t>
      </w:r>
      <w:r>
        <w:rPr>
          <w:rFonts w:eastAsia="Times New Roman"/>
          <w:color w:val="212121"/>
        </w:rPr>
        <w:t xml:space="preserve"> đồng thời thực hiện tốt vai trò biên soạn, phản biện khi được mời tham gia.</w:t>
      </w:r>
    </w:p>
    <w:p w14:paraId="3E6BA882" w14:textId="159934D2" w:rsidR="00EF6BAF" w:rsidRDefault="00EF6BAF" w:rsidP="0026764A">
      <w:pPr>
        <w:shd w:val="clear" w:color="auto" w:fill="FFFFFF"/>
        <w:spacing w:after="120" w:line="240" w:lineRule="atLeast"/>
        <w:ind w:firstLine="567"/>
        <w:jc w:val="both"/>
        <w:rPr>
          <w:rFonts w:eastAsia="Times New Roman"/>
          <w:color w:val="212121"/>
        </w:rPr>
      </w:pPr>
      <w:r w:rsidRPr="00762119">
        <w:rPr>
          <w:rFonts w:eastAsia="Times New Roman"/>
          <w:b/>
          <w:bCs/>
          <w:color w:val="212121"/>
        </w:rPr>
        <w:lastRenderedPageBreak/>
        <w:t>4.</w:t>
      </w:r>
      <w:r>
        <w:rPr>
          <w:rFonts w:eastAsia="Times New Roman"/>
          <w:color w:val="212121"/>
        </w:rPr>
        <w:t xml:space="preserve"> Công đoàn cấp trên </w:t>
      </w:r>
      <w:r w:rsidR="00762119">
        <w:rPr>
          <w:rFonts w:eastAsia="Times New Roman"/>
          <w:color w:val="212121"/>
        </w:rPr>
        <w:t xml:space="preserve">trực tiếp </w:t>
      </w:r>
      <w:r>
        <w:rPr>
          <w:rFonts w:eastAsia="Times New Roman"/>
          <w:color w:val="212121"/>
        </w:rPr>
        <w:t xml:space="preserve">cơ sở báo cáo việc chuẩn bị, sưu tầm tài liệu, dự kiến kế hoạch viết </w:t>
      </w:r>
      <w:r w:rsidR="003526F0">
        <w:rPr>
          <w:rFonts w:eastAsia="Times New Roman"/>
          <w:color w:val="212121"/>
        </w:rPr>
        <w:t xml:space="preserve">lịch sử, truyền thống, </w:t>
      </w:r>
      <w:r>
        <w:rPr>
          <w:rFonts w:eastAsia="Times New Roman"/>
          <w:color w:val="212121"/>
        </w:rPr>
        <w:t xml:space="preserve">biên niên sự kiện của cấp mình trong báo cáo </w:t>
      </w:r>
      <w:r w:rsidR="0026764A">
        <w:rPr>
          <w:rFonts w:eastAsia="Times New Roman"/>
          <w:color w:val="212121"/>
        </w:rPr>
        <w:t>quý I</w:t>
      </w:r>
      <w:r w:rsidR="003526F0">
        <w:rPr>
          <w:rFonts w:eastAsia="Times New Roman"/>
          <w:color w:val="212121"/>
        </w:rPr>
        <w:t xml:space="preserve">/2025 </w:t>
      </w:r>
      <w:r>
        <w:rPr>
          <w:rFonts w:eastAsia="Times New Roman"/>
          <w:color w:val="212121"/>
        </w:rPr>
        <w:t>để LĐLĐ tỉnh tổng hợp báo cáo Tỉnh ủy và Tổng Liên đoàn.</w:t>
      </w:r>
    </w:p>
    <w:p w14:paraId="432C6622" w14:textId="7C9C495A" w:rsidR="00EF6BAF" w:rsidRPr="00FF758C" w:rsidRDefault="00EF6BAF" w:rsidP="0026764A">
      <w:pPr>
        <w:shd w:val="clear" w:color="auto" w:fill="FFFFFF"/>
        <w:spacing w:after="120" w:line="240" w:lineRule="atLeast"/>
        <w:ind w:firstLine="567"/>
        <w:jc w:val="both"/>
        <w:rPr>
          <w:rFonts w:eastAsia="Times New Roman"/>
          <w:color w:val="212121"/>
        </w:rPr>
      </w:pPr>
      <w:r>
        <w:rPr>
          <w:rFonts w:eastAsia="Times New Roman"/>
          <w:color w:val="212121"/>
        </w:rPr>
        <w:t xml:space="preserve">Trên đây là </w:t>
      </w:r>
      <w:r w:rsidR="00722C45">
        <w:rPr>
          <w:rFonts w:eastAsia="Times New Roman"/>
          <w:color w:val="212121"/>
        </w:rPr>
        <w:t xml:space="preserve">Kế </w:t>
      </w:r>
      <w:r>
        <w:rPr>
          <w:rFonts w:eastAsia="Times New Roman"/>
          <w:color w:val="212121"/>
        </w:rPr>
        <w:t xml:space="preserve">hoạch </w:t>
      </w:r>
      <w:r w:rsidR="003526F0">
        <w:rPr>
          <w:rFonts w:eastAsia="Times New Roman"/>
          <w:color w:val="212121"/>
        </w:rPr>
        <w:t>t</w:t>
      </w:r>
      <w:r w:rsidR="003526F0" w:rsidRPr="003526F0">
        <w:rPr>
          <w:rFonts w:eastAsia="Times New Roman"/>
          <w:color w:val="212121"/>
        </w:rPr>
        <w:t xml:space="preserve">iếp tục triển khai thực hiện Kế hoạch số 10/KH-LĐLĐ ngày 29/8/2018 của Ban Thường vụ </w:t>
      </w:r>
      <w:r w:rsidR="00722C45">
        <w:rPr>
          <w:rFonts w:eastAsia="Times New Roman"/>
          <w:color w:val="212121"/>
        </w:rPr>
        <w:t xml:space="preserve">LĐLĐ </w:t>
      </w:r>
      <w:r w:rsidR="003526F0" w:rsidRPr="003526F0">
        <w:rPr>
          <w:rFonts w:eastAsia="Times New Roman"/>
          <w:color w:val="212121"/>
        </w:rPr>
        <w:t xml:space="preserve">tỉnh (Khóa XIII) về thực hiện Chỉ thị số 20-CT/TW ngày 18/01/2018 của Ban Bí thư Trung ương Đảng (khóa XII) “về tiếp tục tăng cường, nâng cao chất lượng nghiên cứu, biên soạn, tuyên truyền, giáo dục lịch sử Đảng” trong </w:t>
      </w:r>
      <w:r w:rsidR="00722C45" w:rsidRPr="003526F0">
        <w:rPr>
          <w:rFonts w:eastAsia="Times New Roman"/>
          <w:color w:val="212121"/>
        </w:rPr>
        <w:t xml:space="preserve">Công </w:t>
      </w:r>
      <w:r w:rsidR="003526F0" w:rsidRPr="003526F0">
        <w:rPr>
          <w:rFonts w:eastAsia="Times New Roman"/>
          <w:color w:val="212121"/>
        </w:rPr>
        <w:t>đoàn Bình Định</w:t>
      </w:r>
      <w:r w:rsidR="0026764A">
        <w:rPr>
          <w:rFonts w:eastAsia="Times New Roman"/>
          <w:color w:val="212121"/>
        </w:rPr>
        <w:t>;</w:t>
      </w:r>
      <w:r w:rsidR="003526F0">
        <w:rPr>
          <w:rFonts w:eastAsia="Times New Roman"/>
          <w:color w:val="212121"/>
        </w:rPr>
        <w:t xml:space="preserve"> </w:t>
      </w:r>
      <w:r w:rsidR="00722C45">
        <w:rPr>
          <w:rFonts w:eastAsia="Times New Roman"/>
          <w:color w:val="212121"/>
        </w:rPr>
        <w:t xml:space="preserve">Ban Thường vụ </w:t>
      </w:r>
      <w:r>
        <w:rPr>
          <w:rFonts w:eastAsia="Times New Roman"/>
          <w:color w:val="212121"/>
        </w:rPr>
        <w:t xml:space="preserve">LĐLĐ tỉnh yêu cầu các ban, đơn vị trực thuộc và </w:t>
      </w:r>
      <w:r w:rsidR="0026764A">
        <w:rPr>
          <w:rFonts w:eastAsia="Times New Roman"/>
          <w:color w:val="212121"/>
        </w:rPr>
        <w:t xml:space="preserve">các </w:t>
      </w:r>
      <w:r>
        <w:rPr>
          <w:rFonts w:eastAsia="Times New Roman"/>
          <w:color w:val="212121"/>
        </w:rPr>
        <w:t xml:space="preserve">công đoàn cấp trên </w:t>
      </w:r>
      <w:r w:rsidR="0026764A">
        <w:rPr>
          <w:rFonts w:eastAsia="Times New Roman"/>
          <w:color w:val="212121"/>
        </w:rPr>
        <w:t xml:space="preserve">trực tiếp </w:t>
      </w:r>
      <w:r>
        <w:rPr>
          <w:rFonts w:eastAsia="Times New Roman"/>
          <w:color w:val="212121"/>
        </w:rPr>
        <w:t>cơ sở nghiêm túc triển khai thực hiện.</w:t>
      </w:r>
      <w:r w:rsidR="007F32F2">
        <w:rPr>
          <w:rFonts w:eastAsia="Times New Roman"/>
          <w:color w:val="212121"/>
        </w:rPr>
        <w:t>/.</w:t>
      </w:r>
    </w:p>
    <w:p w14:paraId="1956F734" w14:textId="77777777" w:rsidR="00EF6BAF" w:rsidRPr="00993389" w:rsidRDefault="00EF6BAF" w:rsidP="0026764A">
      <w:pPr>
        <w:spacing w:after="0" w:line="264" w:lineRule="auto"/>
        <w:ind w:firstLine="567"/>
        <w:jc w:val="both"/>
        <w:rPr>
          <w:sz w:val="32"/>
          <w:szCs w:val="32"/>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EF6BAF" w14:paraId="35A3EC3A" w14:textId="77777777" w:rsidTr="009D278E">
        <w:tc>
          <w:tcPr>
            <w:tcW w:w="4928" w:type="dxa"/>
            <w:vAlign w:val="center"/>
          </w:tcPr>
          <w:p w14:paraId="385638FE" w14:textId="77777777" w:rsidR="00EF6BAF" w:rsidRDefault="00EF6BAF" w:rsidP="003526F0">
            <w:pPr>
              <w:spacing w:after="0" w:line="240" w:lineRule="auto"/>
              <w:jc w:val="center"/>
            </w:pPr>
          </w:p>
        </w:tc>
        <w:tc>
          <w:tcPr>
            <w:tcW w:w="4536" w:type="dxa"/>
            <w:vAlign w:val="center"/>
          </w:tcPr>
          <w:p w14:paraId="5ED53D77" w14:textId="77777777" w:rsidR="00EF6BAF" w:rsidRDefault="00EF6BAF" w:rsidP="003526F0">
            <w:pPr>
              <w:spacing w:after="0" w:line="240" w:lineRule="auto"/>
              <w:jc w:val="center"/>
            </w:pPr>
            <w:r w:rsidRPr="003132A4">
              <w:rPr>
                <w:b/>
              </w:rPr>
              <w:t>TM. BAN THƯỜNG VỤ</w:t>
            </w:r>
          </w:p>
        </w:tc>
      </w:tr>
      <w:tr w:rsidR="00EF6BAF" w14:paraId="4934CAA5" w14:textId="77777777" w:rsidTr="009D278E">
        <w:tc>
          <w:tcPr>
            <w:tcW w:w="4928" w:type="dxa"/>
            <w:vAlign w:val="bottom"/>
          </w:tcPr>
          <w:p w14:paraId="6CAA396B" w14:textId="77777777" w:rsidR="00EF6BAF" w:rsidRDefault="00EF6BAF" w:rsidP="003526F0">
            <w:pPr>
              <w:spacing w:after="0" w:line="240" w:lineRule="auto"/>
            </w:pPr>
            <w:r w:rsidRPr="00CC1051">
              <w:rPr>
                <w:b/>
                <w:i/>
                <w:sz w:val="24"/>
              </w:rPr>
              <w:t>Nơi nhận:</w:t>
            </w:r>
          </w:p>
        </w:tc>
        <w:tc>
          <w:tcPr>
            <w:tcW w:w="4536" w:type="dxa"/>
            <w:vAlign w:val="center"/>
          </w:tcPr>
          <w:p w14:paraId="675097F8" w14:textId="77777777" w:rsidR="00EF6BAF" w:rsidRDefault="00EF6BAF" w:rsidP="003526F0">
            <w:pPr>
              <w:spacing w:after="0" w:line="240" w:lineRule="auto"/>
              <w:jc w:val="center"/>
              <w:rPr>
                <w:b/>
              </w:rPr>
            </w:pPr>
            <w:r w:rsidRPr="003132A4">
              <w:rPr>
                <w:b/>
              </w:rPr>
              <w:t>CHỦ TỊCH</w:t>
            </w:r>
          </w:p>
          <w:p w14:paraId="5969C198" w14:textId="4FC935CF" w:rsidR="003F7E4F" w:rsidRPr="003F7E4F" w:rsidRDefault="003F7E4F" w:rsidP="003526F0">
            <w:pPr>
              <w:spacing w:after="0" w:line="240" w:lineRule="auto"/>
              <w:jc w:val="center"/>
            </w:pPr>
            <w:r w:rsidRPr="003F7E4F">
              <w:t>(Đã ký)</w:t>
            </w:r>
          </w:p>
        </w:tc>
      </w:tr>
      <w:tr w:rsidR="00EF6BAF" w14:paraId="5D0D1218" w14:textId="77777777" w:rsidTr="009D278E">
        <w:tc>
          <w:tcPr>
            <w:tcW w:w="4928" w:type="dxa"/>
            <w:vAlign w:val="center"/>
          </w:tcPr>
          <w:p w14:paraId="1371646E" w14:textId="6FAC490A" w:rsidR="00550B9B" w:rsidRDefault="003526F0" w:rsidP="003526F0">
            <w:pPr>
              <w:tabs>
                <w:tab w:val="center" w:pos="720"/>
              </w:tabs>
              <w:spacing w:after="0" w:line="240" w:lineRule="auto"/>
              <w:rPr>
                <w:sz w:val="22"/>
                <w:szCs w:val="22"/>
              </w:rPr>
            </w:pPr>
            <w:r>
              <w:rPr>
                <w:sz w:val="22"/>
                <w:szCs w:val="22"/>
              </w:rPr>
              <w:t xml:space="preserve">- </w:t>
            </w:r>
            <w:r w:rsidR="00550B9B">
              <w:rPr>
                <w:sz w:val="22"/>
                <w:szCs w:val="22"/>
              </w:rPr>
              <w:t xml:space="preserve">Tổng </w:t>
            </w:r>
            <w:r w:rsidR="00993389">
              <w:rPr>
                <w:sz w:val="22"/>
                <w:szCs w:val="22"/>
              </w:rPr>
              <w:t>LĐLĐ</w:t>
            </w:r>
            <w:r w:rsidR="00550B9B">
              <w:rPr>
                <w:sz w:val="22"/>
                <w:szCs w:val="22"/>
              </w:rPr>
              <w:t xml:space="preserve"> Việt Nam;</w:t>
            </w:r>
          </w:p>
          <w:p w14:paraId="094F0166" w14:textId="553EB030" w:rsidR="003526F0" w:rsidRDefault="00550B9B" w:rsidP="003526F0">
            <w:pPr>
              <w:tabs>
                <w:tab w:val="center" w:pos="720"/>
              </w:tabs>
              <w:spacing w:after="0" w:line="240" w:lineRule="auto"/>
              <w:rPr>
                <w:sz w:val="22"/>
                <w:szCs w:val="22"/>
              </w:rPr>
            </w:pPr>
            <w:r>
              <w:rPr>
                <w:sz w:val="22"/>
                <w:szCs w:val="22"/>
              </w:rPr>
              <w:t xml:space="preserve">- </w:t>
            </w:r>
            <w:r w:rsidR="003526F0">
              <w:rPr>
                <w:sz w:val="22"/>
                <w:szCs w:val="22"/>
              </w:rPr>
              <w:t>Ban Tuyên giáo Tổng Liên đoàn;</w:t>
            </w:r>
          </w:p>
          <w:p w14:paraId="6891C582" w14:textId="476597AD" w:rsidR="009D278E" w:rsidRDefault="009D278E" w:rsidP="003526F0">
            <w:pPr>
              <w:tabs>
                <w:tab w:val="center" w:pos="720"/>
              </w:tabs>
              <w:spacing w:after="0" w:line="240" w:lineRule="auto"/>
              <w:rPr>
                <w:sz w:val="22"/>
                <w:szCs w:val="22"/>
              </w:rPr>
            </w:pPr>
            <w:r>
              <w:rPr>
                <w:sz w:val="22"/>
                <w:szCs w:val="22"/>
              </w:rPr>
              <w:t>- Ban Tuyên giáo Tỉnh ủy;</w:t>
            </w:r>
          </w:p>
          <w:p w14:paraId="34B86140" w14:textId="36B25F7B" w:rsidR="009D278E" w:rsidRDefault="009D278E" w:rsidP="003526F0">
            <w:pPr>
              <w:tabs>
                <w:tab w:val="center" w:pos="720"/>
              </w:tabs>
              <w:spacing w:after="0" w:line="240" w:lineRule="auto"/>
              <w:rPr>
                <w:sz w:val="22"/>
                <w:szCs w:val="22"/>
              </w:rPr>
            </w:pPr>
            <w:r>
              <w:rPr>
                <w:sz w:val="22"/>
                <w:szCs w:val="22"/>
              </w:rPr>
              <w:t xml:space="preserve">- </w:t>
            </w:r>
            <w:r w:rsidR="003526F0">
              <w:rPr>
                <w:sz w:val="22"/>
                <w:szCs w:val="22"/>
              </w:rPr>
              <w:t>Ban Dân vận</w:t>
            </w:r>
            <w:r>
              <w:rPr>
                <w:sz w:val="22"/>
                <w:szCs w:val="22"/>
              </w:rPr>
              <w:t xml:space="preserve"> Tỉnh ủy;</w:t>
            </w:r>
          </w:p>
          <w:p w14:paraId="36F55749" w14:textId="71CE36DE" w:rsidR="003526F0" w:rsidRDefault="009D278E" w:rsidP="003526F0">
            <w:pPr>
              <w:tabs>
                <w:tab w:val="center" w:pos="720"/>
              </w:tabs>
              <w:spacing w:after="0" w:line="240" w:lineRule="auto"/>
              <w:rPr>
                <w:sz w:val="22"/>
                <w:szCs w:val="22"/>
              </w:rPr>
            </w:pPr>
            <w:r>
              <w:rPr>
                <w:sz w:val="22"/>
                <w:szCs w:val="22"/>
              </w:rPr>
              <w:t xml:space="preserve">- </w:t>
            </w:r>
            <w:r w:rsidR="006C17CC">
              <w:rPr>
                <w:sz w:val="22"/>
                <w:szCs w:val="22"/>
              </w:rPr>
              <w:t>V</w:t>
            </w:r>
            <w:r>
              <w:rPr>
                <w:sz w:val="22"/>
                <w:szCs w:val="22"/>
              </w:rPr>
              <w:t>ăn phòng</w:t>
            </w:r>
            <w:r w:rsidR="00993389">
              <w:rPr>
                <w:sz w:val="22"/>
                <w:szCs w:val="22"/>
              </w:rPr>
              <w:t xml:space="preserve"> </w:t>
            </w:r>
            <w:r w:rsidR="003526F0">
              <w:rPr>
                <w:sz w:val="22"/>
                <w:szCs w:val="22"/>
              </w:rPr>
              <w:t>Tỉnh ủy;</w:t>
            </w:r>
          </w:p>
          <w:p w14:paraId="7D224BF4" w14:textId="6458C55E" w:rsidR="00EF6BAF" w:rsidRDefault="00EF6BAF" w:rsidP="003526F0">
            <w:pPr>
              <w:tabs>
                <w:tab w:val="center" w:pos="720"/>
              </w:tabs>
              <w:spacing w:after="0" w:line="240" w:lineRule="auto"/>
              <w:rPr>
                <w:sz w:val="22"/>
                <w:szCs w:val="22"/>
              </w:rPr>
            </w:pPr>
            <w:r>
              <w:rPr>
                <w:sz w:val="22"/>
                <w:szCs w:val="22"/>
              </w:rPr>
              <w:t>- Thường trực</w:t>
            </w:r>
            <w:r w:rsidR="00993389">
              <w:rPr>
                <w:sz w:val="22"/>
                <w:szCs w:val="22"/>
              </w:rPr>
              <w:t xml:space="preserve">, các ban </w:t>
            </w:r>
            <w:r>
              <w:rPr>
                <w:sz w:val="22"/>
                <w:szCs w:val="22"/>
              </w:rPr>
              <w:t>LĐLĐ tỉnh;</w:t>
            </w:r>
          </w:p>
          <w:p w14:paraId="27C8D7F0" w14:textId="2BDE1C7D" w:rsidR="00EF6BAF" w:rsidRDefault="00EF6BAF" w:rsidP="003526F0">
            <w:pPr>
              <w:tabs>
                <w:tab w:val="center" w:pos="720"/>
              </w:tabs>
              <w:spacing w:after="0" w:line="240" w:lineRule="auto"/>
              <w:rPr>
                <w:sz w:val="22"/>
                <w:szCs w:val="22"/>
              </w:rPr>
            </w:pPr>
            <w:r>
              <w:rPr>
                <w:sz w:val="22"/>
                <w:szCs w:val="22"/>
              </w:rPr>
              <w:t xml:space="preserve">- </w:t>
            </w:r>
            <w:r w:rsidR="00993389">
              <w:rPr>
                <w:sz w:val="22"/>
                <w:szCs w:val="22"/>
              </w:rPr>
              <w:t>Đ</w:t>
            </w:r>
            <w:r>
              <w:rPr>
                <w:sz w:val="22"/>
                <w:szCs w:val="22"/>
              </w:rPr>
              <w:t>ơn vị trực thuộc LĐLĐ tỉnh;</w:t>
            </w:r>
          </w:p>
          <w:p w14:paraId="13A2EAA1" w14:textId="77777777" w:rsidR="00993389" w:rsidRDefault="00993389" w:rsidP="00993389">
            <w:pPr>
              <w:spacing w:after="0" w:line="240" w:lineRule="auto"/>
              <w:rPr>
                <w:sz w:val="22"/>
              </w:rPr>
            </w:pPr>
            <w:r w:rsidRPr="00E90AF7">
              <w:rPr>
                <w:sz w:val="22"/>
              </w:rPr>
              <w:t xml:space="preserve">- </w:t>
            </w:r>
            <w:r>
              <w:rPr>
                <w:sz w:val="22"/>
              </w:rPr>
              <w:t>Công đoàn cấp trên trực tiếp cơ sở;</w:t>
            </w:r>
          </w:p>
          <w:p w14:paraId="23D1C188" w14:textId="789EEEC0" w:rsidR="00EF6BAF" w:rsidRDefault="00EF6BAF" w:rsidP="003526F0">
            <w:pPr>
              <w:tabs>
                <w:tab w:val="center" w:pos="720"/>
              </w:tabs>
              <w:spacing w:after="0" w:line="240" w:lineRule="auto"/>
            </w:pPr>
            <w:r w:rsidRPr="008235B9">
              <w:rPr>
                <w:sz w:val="22"/>
                <w:szCs w:val="22"/>
              </w:rPr>
              <w:t>- Lưu: V</w:t>
            </w:r>
            <w:r>
              <w:rPr>
                <w:sz w:val="22"/>
                <w:szCs w:val="22"/>
              </w:rPr>
              <w:t>T,</w:t>
            </w:r>
            <w:r w:rsidRPr="008235B9">
              <w:rPr>
                <w:sz w:val="22"/>
                <w:szCs w:val="22"/>
              </w:rPr>
              <w:t xml:space="preserve"> </w:t>
            </w:r>
            <w:r w:rsidR="00993389">
              <w:rPr>
                <w:sz w:val="22"/>
                <w:szCs w:val="22"/>
              </w:rPr>
              <w:t xml:space="preserve">Ban </w:t>
            </w:r>
            <w:r w:rsidRPr="008235B9">
              <w:rPr>
                <w:sz w:val="22"/>
                <w:szCs w:val="22"/>
              </w:rPr>
              <w:t>TG</w:t>
            </w:r>
            <w:r w:rsidR="003526F0">
              <w:rPr>
                <w:sz w:val="22"/>
                <w:szCs w:val="22"/>
              </w:rPr>
              <w:t>-NC</w:t>
            </w:r>
            <w:r w:rsidRPr="008235B9">
              <w:rPr>
                <w:sz w:val="22"/>
                <w:szCs w:val="22"/>
              </w:rPr>
              <w:t>.</w:t>
            </w:r>
          </w:p>
        </w:tc>
        <w:tc>
          <w:tcPr>
            <w:tcW w:w="4536" w:type="dxa"/>
            <w:vAlign w:val="center"/>
          </w:tcPr>
          <w:p w14:paraId="40FA4A9C" w14:textId="3EAF7EFF" w:rsidR="00EF6BAF" w:rsidRPr="003132A4" w:rsidRDefault="009D278E" w:rsidP="009D278E">
            <w:pPr>
              <w:spacing w:after="0" w:line="240" w:lineRule="auto"/>
              <w:jc w:val="center"/>
              <w:rPr>
                <w:b/>
              </w:rPr>
            </w:pPr>
            <w:r>
              <w:rPr>
                <w:b/>
              </w:rPr>
              <w:t>Hà Duy T</w:t>
            </w:r>
            <w:bookmarkStart w:id="0" w:name="_GoBack"/>
            <w:bookmarkEnd w:id="0"/>
            <w:r>
              <w:rPr>
                <w:b/>
              </w:rPr>
              <w:t>rung</w:t>
            </w:r>
          </w:p>
        </w:tc>
      </w:tr>
    </w:tbl>
    <w:p w14:paraId="5F0C5A5B" w14:textId="77777777" w:rsidR="00EF6BAF" w:rsidRPr="00AF220F" w:rsidRDefault="00EF6BAF" w:rsidP="00EF6BAF">
      <w:pPr>
        <w:spacing w:line="264" w:lineRule="auto"/>
        <w:ind w:firstLine="720"/>
        <w:jc w:val="both"/>
      </w:pPr>
    </w:p>
    <w:p w14:paraId="77F33A49" w14:textId="77777777" w:rsidR="00867FE0" w:rsidRDefault="00867FE0"/>
    <w:sectPr w:rsidR="00867FE0" w:rsidSect="006518F8">
      <w:headerReference w:type="default" r:id="rId9"/>
      <w:pgSz w:w="11907" w:h="16840" w:code="9"/>
      <w:pgMar w:top="851" w:right="851" w:bottom="85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65B81" w14:textId="77777777" w:rsidR="00606ED4" w:rsidRDefault="00606ED4" w:rsidP="00EF6BAF">
      <w:pPr>
        <w:spacing w:after="0" w:line="240" w:lineRule="auto"/>
      </w:pPr>
      <w:r>
        <w:separator/>
      </w:r>
    </w:p>
  </w:endnote>
  <w:endnote w:type="continuationSeparator" w:id="0">
    <w:p w14:paraId="28B234D3" w14:textId="77777777" w:rsidR="00606ED4" w:rsidRDefault="00606ED4" w:rsidP="00EF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E9C48" w14:textId="77777777" w:rsidR="00606ED4" w:rsidRDefault="00606ED4" w:rsidP="00EF6BAF">
      <w:pPr>
        <w:spacing w:after="0" w:line="240" w:lineRule="auto"/>
      </w:pPr>
      <w:r>
        <w:separator/>
      </w:r>
    </w:p>
  </w:footnote>
  <w:footnote w:type="continuationSeparator" w:id="0">
    <w:p w14:paraId="01DFFD87" w14:textId="77777777" w:rsidR="00606ED4" w:rsidRDefault="00606ED4" w:rsidP="00EF6BAF">
      <w:pPr>
        <w:spacing w:after="0" w:line="240" w:lineRule="auto"/>
      </w:pPr>
      <w:r>
        <w:continuationSeparator/>
      </w:r>
    </w:p>
  </w:footnote>
  <w:footnote w:id="1">
    <w:p w14:paraId="5C0F8954" w14:textId="5C304ACC" w:rsidR="008B7F9F" w:rsidRDefault="008B7F9F" w:rsidP="0026764A">
      <w:pPr>
        <w:pStyle w:val="FootnoteText"/>
        <w:ind w:firstLine="567"/>
        <w:jc w:val="both"/>
      </w:pPr>
      <w:r>
        <w:rPr>
          <w:rStyle w:val="FootnoteReference"/>
        </w:rPr>
        <w:footnoteRef/>
      </w:r>
      <w:r>
        <w:t xml:space="preserve"> Hiện nay chỉ mới có các tập lịch sử Công đoàn của các đơn vị: </w:t>
      </w:r>
      <w:r w:rsidR="003526F0">
        <w:t>thị xã</w:t>
      </w:r>
      <w:r>
        <w:t xml:space="preserve"> Hoài Nhơn, </w:t>
      </w:r>
      <w:r w:rsidR="003526F0">
        <w:t xml:space="preserve">huyện </w:t>
      </w:r>
      <w:r>
        <w:t>Phù Cát và thành phố</w:t>
      </w:r>
      <w:r w:rsidR="0026764A">
        <w:t xml:space="preserve"> Quy Nhơn</w:t>
      </w:r>
      <w:r>
        <w:t xml:space="preserve"> xuất bản trước năm 2018.</w:t>
      </w:r>
    </w:p>
  </w:footnote>
  <w:footnote w:id="2">
    <w:p w14:paraId="5B1450A1" w14:textId="77777777" w:rsidR="008B7F9F" w:rsidRDefault="008B7F9F" w:rsidP="008B7F9F">
      <w:pPr>
        <w:pStyle w:val="FootnoteText"/>
        <w:jc w:val="both"/>
      </w:pPr>
      <w:r>
        <w:rPr>
          <w:rStyle w:val="FootnoteReference"/>
        </w:rPr>
        <w:footnoteRef/>
      </w:r>
      <w:r>
        <w:t xml:space="preserve"> LĐLĐ tỉnh đã tổ chức tập huấn về quy trình biên soạn lịch sử và sử dụng tập sách này cho đội ngũ cán bộ công đoàn chủ chốt của tỉnh vào năm 2018.</w:t>
      </w:r>
    </w:p>
  </w:footnote>
  <w:footnote w:id="3">
    <w:p w14:paraId="356606A8" w14:textId="77777777" w:rsidR="00EF6BAF" w:rsidRDefault="00EF6BAF" w:rsidP="00EF6BAF">
      <w:pPr>
        <w:pStyle w:val="FootnoteText"/>
        <w:jc w:val="both"/>
      </w:pPr>
      <w:r>
        <w:rPr>
          <w:rStyle w:val="FootnoteReference"/>
        </w:rPr>
        <w:footnoteRef/>
      </w:r>
      <w:r>
        <w:t xml:space="preserve"> Chỉ tiêu theo Kế hoạch số 10/KH-LĐLĐ là đến hết 2025 có 80%</w:t>
      </w:r>
      <w:r w:rsidRPr="00EF6BAF">
        <w:rPr>
          <w:rFonts w:eastAsia="Times New Roman"/>
          <w:color w:val="212121"/>
        </w:rPr>
        <w:t xml:space="preserve"> </w:t>
      </w:r>
      <w:r>
        <w:rPr>
          <w:rFonts w:eastAsia="Times New Roman"/>
          <w:color w:val="212121"/>
        </w:rPr>
        <w:t>công đoàn cấp trên cơ sở trở lên xuất bản lịch sử, truyền thống; đến năm 2030 có 100% công đoàn cấp trên cơ sở xuất bản lịch sử, truyền thống.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053078"/>
      <w:docPartObj>
        <w:docPartGallery w:val="Page Numbers (Top of Page)"/>
        <w:docPartUnique/>
      </w:docPartObj>
    </w:sdtPr>
    <w:sdtEndPr>
      <w:rPr>
        <w:noProof/>
      </w:rPr>
    </w:sdtEndPr>
    <w:sdtContent>
      <w:p w14:paraId="714EB9FA" w14:textId="58427A2D" w:rsidR="00722C45" w:rsidRDefault="00722C45">
        <w:pPr>
          <w:pStyle w:val="Header"/>
          <w:jc w:val="center"/>
        </w:pPr>
        <w:r>
          <w:fldChar w:fldCharType="begin"/>
        </w:r>
        <w:r>
          <w:instrText xml:space="preserve"> PAGE   \* MERGEFORMAT </w:instrText>
        </w:r>
        <w:r>
          <w:fldChar w:fldCharType="separate"/>
        </w:r>
        <w:r w:rsidR="003F7E4F">
          <w:rPr>
            <w:noProof/>
          </w:rPr>
          <w:t>4</w:t>
        </w:r>
        <w:r>
          <w:rPr>
            <w:noProof/>
          </w:rPr>
          <w:fldChar w:fldCharType="end"/>
        </w:r>
      </w:p>
    </w:sdtContent>
  </w:sdt>
  <w:p w14:paraId="74419D2F" w14:textId="77777777" w:rsidR="00722C45" w:rsidRDefault="00722C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4AA4"/>
    <w:multiLevelType w:val="hybridMultilevel"/>
    <w:tmpl w:val="5394D4F0"/>
    <w:lvl w:ilvl="0" w:tplc="7A1614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AF"/>
    <w:rsid w:val="00114F15"/>
    <w:rsid w:val="00156B87"/>
    <w:rsid w:val="00193029"/>
    <w:rsid w:val="002375B7"/>
    <w:rsid w:val="0026764A"/>
    <w:rsid w:val="002714D2"/>
    <w:rsid w:val="002904F7"/>
    <w:rsid w:val="003526F0"/>
    <w:rsid w:val="00371243"/>
    <w:rsid w:val="003D123E"/>
    <w:rsid w:val="003F7E4F"/>
    <w:rsid w:val="00502BF8"/>
    <w:rsid w:val="00514242"/>
    <w:rsid w:val="00526581"/>
    <w:rsid w:val="00527147"/>
    <w:rsid w:val="00550B9B"/>
    <w:rsid w:val="005D5BD4"/>
    <w:rsid w:val="00606ED4"/>
    <w:rsid w:val="006518F8"/>
    <w:rsid w:val="0069194E"/>
    <w:rsid w:val="006C17CC"/>
    <w:rsid w:val="006C4E00"/>
    <w:rsid w:val="00722C45"/>
    <w:rsid w:val="00762119"/>
    <w:rsid w:val="00791827"/>
    <w:rsid w:val="007F32F2"/>
    <w:rsid w:val="00802D5A"/>
    <w:rsid w:val="00854ABC"/>
    <w:rsid w:val="00867FE0"/>
    <w:rsid w:val="008B7F9F"/>
    <w:rsid w:val="00972D1F"/>
    <w:rsid w:val="00993389"/>
    <w:rsid w:val="009D278E"/>
    <w:rsid w:val="00A832AF"/>
    <w:rsid w:val="00B776F6"/>
    <w:rsid w:val="00BA45A9"/>
    <w:rsid w:val="00BD6FF8"/>
    <w:rsid w:val="00BE7BB6"/>
    <w:rsid w:val="00CA5D19"/>
    <w:rsid w:val="00E02287"/>
    <w:rsid w:val="00E33F83"/>
    <w:rsid w:val="00E54251"/>
    <w:rsid w:val="00EB6E2A"/>
    <w:rsid w:val="00EC7157"/>
    <w:rsid w:val="00EF00DC"/>
    <w:rsid w:val="00EF6BAF"/>
    <w:rsid w:val="00F82542"/>
    <w:rsid w:val="00F9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BAF"/>
    <w:pPr>
      <w:spacing w:after="200" w:line="276" w:lineRule="auto"/>
    </w:pPr>
    <w:rPr>
      <w:rFonts w:eastAsiaTheme="minorHAnsi" w:cs="Times New Roman"/>
      <w:szCs w:val="28"/>
    </w:rPr>
  </w:style>
  <w:style w:type="paragraph" w:styleId="Heading1">
    <w:name w:val="heading 1"/>
    <w:basedOn w:val="Normal"/>
    <w:next w:val="Normal"/>
    <w:link w:val="Heading1Char"/>
    <w:autoRedefine/>
    <w:uiPriority w:val="9"/>
    <w:qFormat/>
    <w:rsid w:val="003D123E"/>
    <w:pPr>
      <w:keepNext/>
      <w:keepLines/>
      <w:spacing w:before="120" w:after="0" w:line="240" w:lineRule="auto"/>
      <w:ind w:firstLine="720"/>
      <w:jc w:val="both"/>
      <w:outlineLvl w:val="0"/>
    </w:pPr>
    <w:rPr>
      <w:rFonts w:eastAsiaTheme="majorEastAsia" w:cstheme="majorBidi"/>
      <w:b/>
      <w:bCs/>
    </w:rPr>
  </w:style>
  <w:style w:type="paragraph" w:styleId="Heading3">
    <w:name w:val="heading 3"/>
    <w:basedOn w:val="Normal"/>
    <w:next w:val="Normal"/>
    <w:link w:val="Heading3Char"/>
    <w:autoRedefine/>
    <w:uiPriority w:val="9"/>
    <w:unhideWhenUsed/>
    <w:qFormat/>
    <w:rsid w:val="003D123E"/>
    <w:pPr>
      <w:keepNext/>
      <w:keepLines/>
      <w:spacing w:before="120" w:after="0" w:line="240" w:lineRule="auto"/>
      <w:ind w:firstLine="720"/>
      <w:jc w:val="both"/>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3D123E"/>
    <w:pPr>
      <w:keepNext/>
      <w:keepLines/>
      <w:spacing w:before="120" w:after="0" w:line="240" w:lineRule="auto"/>
      <w:ind w:firstLine="720"/>
      <w:jc w:val="both"/>
      <w:outlineLvl w:val="3"/>
    </w:pPr>
    <w:rPr>
      <w:rFonts w:eastAsiaTheme="majorEastAsia" w:cstheme="majorBidi"/>
      <w:bCs/>
      <w:i/>
      <w:iCs/>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23E"/>
    <w:rPr>
      <w:rFonts w:eastAsiaTheme="majorEastAsia" w:cstheme="majorBidi"/>
      <w:b/>
      <w:bCs/>
      <w:szCs w:val="28"/>
    </w:rPr>
  </w:style>
  <w:style w:type="character" w:customStyle="1" w:styleId="Heading3Char">
    <w:name w:val="Heading 3 Char"/>
    <w:basedOn w:val="DefaultParagraphFont"/>
    <w:link w:val="Heading3"/>
    <w:uiPriority w:val="9"/>
    <w:rsid w:val="003D123E"/>
    <w:rPr>
      <w:rFonts w:eastAsiaTheme="majorEastAsia" w:cstheme="majorBidi"/>
      <w:b/>
      <w:bCs/>
      <w:szCs w:val="28"/>
    </w:rPr>
  </w:style>
  <w:style w:type="character" w:customStyle="1" w:styleId="Heading4Char">
    <w:name w:val="Heading 4 Char"/>
    <w:basedOn w:val="DefaultParagraphFont"/>
    <w:link w:val="Heading4"/>
    <w:uiPriority w:val="9"/>
    <w:rsid w:val="003D123E"/>
    <w:rPr>
      <w:rFonts w:eastAsiaTheme="majorEastAsia" w:cstheme="majorBidi"/>
      <w:bCs/>
      <w:i/>
      <w:iCs/>
      <w:szCs w:val="28"/>
    </w:rPr>
  </w:style>
  <w:style w:type="table" w:styleId="TableGrid">
    <w:name w:val="Table Grid"/>
    <w:basedOn w:val="TableNormal"/>
    <w:uiPriority w:val="59"/>
    <w:rsid w:val="00EF6BAF"/>
    <w:rPr>
      <w:rFonts w:eastAsiaTheme="minorHAnsi" w:cs="Times New Roman"/>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EF6BAF"/>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EF6BAF"/>
    <w:pPr>
      <w:ind w:left="720"/>
      <w:contextualSpacing/>
    </w:pPr>
  </w:style>
  <w:style w:type="paragraph" w:styleId="FootnoteText">
    <w:name w:val="footnote text"/>
    <w:basedOn w:val="Normal"/>
    <w:link w:val="FootnoteTextChar"/>
    <w:uiPriority w:val="99"/>
    <w:semiHidden/>
    <w:unhideWhenUsed/>
    <w:rsid w:val="00EF6B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6BAF"/>
    <w:rPr>
      <w:rFonts w:eastAsiaTheme="minorHAnsi" w:cs="Times New Roman"/>
      <w:sz w:val="20"/>
      <w:szCs w:val="20"/>
    </w:rPr>
  </w:style>
  <w:style w:type="character" w:styleId="FootnoteReference">
    <w:name w:val="footnote reference"/>
    <w:basedOn w:val="DefaultParagraphFont"/>
    <w:uiPriority w:val="99"/>
    <w:semiHidden/>
    <w:unhideWhenUsed/>
    <w:rsid w:val="00EF6BAF"/>
    <w:rPr>
      <w:vertAlign w:val="superscript"/>
    </w:rPr>
  </w:style>
  <w:style w:type="paragraph" w:styleId="Header">
    <w:name w:val="header"/>
    <w:basedOn w:val="Normal"/>
    <w:link w:val="HeaderChar"/>
    <w:uiPriority w:val="99"/>
    <w:unhideWhenUsed/>
    <w:rsid w:val="00722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C45"/>
    <w:rPr>
      <w:rFonts w:eastAsiaTheme="minorHAnsi" w:cs="Times New Roman"/>
      <w:szCs w:val="28"/>
    </w:rPr>
  </w:style>
  <w:style w:type="paragraph" w:styleId="Footer">
    <w:name w:val="footer"/>
    <w:basedOn w:val="Normal"/>
    <w:link w:val="FooterChar"/>
    <w:uiPriority w:val="99"/>
    <w:unhideWhenUsed/>
    <w:rsid w:val="00722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C45"/>
    <w:rPr>
      <w:rFonts w:eastAsiaTheme="minorHAnsi" w:cs="Times New Roman"/>
      <w:szCs w:val="28"/>
    </w:rPr>
  </w:style>
  <w:style w:type="paragraph" w:styleId="BalloonText">
    <w:name w:val="Balloon Text"/>
    <w:basedOn w:val="Normal"/>
    <w:link w:val="BalloonTextChar"/>
    <w:uiPriority w:val="99"/>
    <w:semiHidden/>
    <w:unhideWhenUsed/>
    <w:rsid w:val="006C1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7CC"/>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BAF"/>
    <w:pPr>
      <w:spacing w:after="200" w:line="276" w:lineRule="auto"/>
    </w:pPr>
    <w:rPr>
      <w:rFonts w:eastAsiaTheme="minorHAnsi" w:cs="Times New Roman"/>
      <w:szCs w:val="28"/>
    </w:rPr>
  </w:style>
  <w:style w:type="paragraph" w:styleId="Heading1">
    <w:name w:val="heading 1"/>
    <w:basedOn w:val="Normal"/>
    <w:next w:val="Normal"/>
    <w:link w:val="Heading1Char"/>
    <w:autoRedefine/>
    <w:uiPriority w:val="9"/>
    <w:qFormat/>
    <w:rsid w:val="003D123E"/>
    <w:pPr>
      <w:keepNext/>
      <w:keepLines/>
      <w:spacing w:before="120" w:after="0" w:line="240" w:lineRule="auto"/>
      <w:ind w:firstLine="720"/>
      <w:jc w:val="both"/>
      <w:outlineLvl w:val="0"/>
    </w:pPr>
    <w:rPr>
      <w:rFonts w:eastAsiaTheme="majorEastAsia" w:cstheme="majorBidi"/>
      <w:b/>
      <w:bCs/>
    </w:rPr>
  </w:style>
  <w:style w:type="paragraph" w:styleId="Heading3">
    <w:name w:val="heading 3"/>
    <w:basedOn w:val="Normal"/>
    <w:next w:val="Normal"/>
    <w:link w:val="Heading3Char"/>
    <w:autoRedefine/>
    <w:uiPriority w:val="9"/>
    <w:unhideWhenUsed/>
    <w:qFormat/>
    <w:rsid w:val="003D123E"/>
    <w:pPr>
      <w:keepNext/>
      <w:keepLines/>
      <w:spacing w:before="120" w:after="0" w:line="240" w:lineRule="auto"/>
      <w:ind w:firstLine="720"/>
      <w:jc w:val="both"/>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3D123E"/>
    <w:pPr>
      <w:keepNext/>
      <w:keepLines/>
      <w:spacing w:before="120" w:after="0" w:line="240" w:lineRule="auto"/>
      <w:ind w:firstLine="720"/>
      <w:jc w:val="both"/>
      <w:outlineLvl w:val="3"/>
    </w:pPr>
    <w:rPr>
      <w:rFonts w:eastAsiaTheme="majorEastAsia" w:cstheme="majorBidi"/>
      <w:bCs/>
      <w:i/>
      <w:iCs/>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23E"/>
    <w:rPr>
      <w:rFonts w:eastAsiaTheme="majorEastAsia" w:cstheme="majorBidi"/>
      <w:b/>
      <w:bCs/>
      <w:szCs w:val="28"/>
    </w:rPr>
  </w:style>
  <w:style w:type="character" w:customStyle="1" w:styleId="Heading3Char">
    <w:name w:val="Heading 3 Char"/>
    <w:basedOn w:val="DefaultParagraphFont"/>
    <w:link w:val="Heading3"/>
    <w:uiPriority w:val="9"/>
    <w:rsid w:val="003D123E"/>
    <w:rPr>
      <w:rFonts w:eastAsiaTheme="majorEastAsia" w:cstheme="majorBidi"/>
      <w:b/>
      <w:bCs/>
      <w:szCs w:val="28"/>
    </w:rPr>
  </w:style>
  <w:style w:type="character" w:customStyle="1" w:styleId="Heading4Char">
    <w:name w:val="Heading 4 Char"/>
    <w:basedOn w:val="DefaultParagraphFont"/>
    <w:link w:val="Heading4"/>
    <w:uiPriority w:val="9"/>
    <w:rsid w:val="003D123E"/>
    <w:rPr>
      <w:rFonts w:eastAsiaTheme="majorEastAsia" w:cstheme="majorBidi"/>
      <w:bCs/>
      <w:i/>
      <w:iCs/>
      <w:szCs w:val="28"/>
    </w:rPr>
  </w:style>
  <w:style w:type="table" w:styleId="TableGrid">
    <w:name w:val="Table Grid"/>
    <w:basedOn w:val="TableNormal"/>
    <w:uiPriority w:val="59"/>
    <w:rsid w:val="00EF6BAF"/>
    <w:rPr>
      <w:rFonts w:eastAsiaTheme="minorHAnsi" w:cs="Times New Roman"/>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EF6BAF"/>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EF6BAF"/>
    <w:pPr>
      <w:ind w:left="720"/>
      <w:contextualSpacing/>
    </w:pPr>
  </w:style>
  <w:style w:type="paragraph" w:styleId="FootnoteText">
    <w:name w:val="footnote text"/>
    <w:basedOn w:val="Normal"/>
    <w:link w:val="FootnoteTextChar"/>
    <w:uiPriority w:val="99"/>
    <w:semiHidden/>
    <w:unhideWhenUsed/>
    <w:rsid w:val="00EF6B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6BAF"/>
    <w:rPr>
      <w:rFonts w:eastAsiaTheme="minorHAnsi" w:cs="Times New Roman"/>
      <w:sz w:val="20"/>
      <w:szCs w:val="20"/>
    </w:rPr>
  </w:style>
  <w:style w:type="character" w:styleId="FootnoteReference">
    <w:name w:val="footnote reference"/>
    <w:basedOn w:val="DefaultParagraphFont"/>
    <w:uiPriority w:val="99"/>
    <w:semiHidden/>
    <w:unhideWhenUsed/>
    <w:rsid w:val="00EF6BAF"/>
    <w:rPr>
      <w:vertAlign w:val="superscript"/>
    </w:rPr>
  </w:style>
  <w:style w:type="paragraph" w:styleId="Header">
    <w:name w:val="header"/>
    <w:basedOn w:val="Normal"/>
    <w:link w:val="HeaderChar"/>
    <w:uiPriority w:val="99"/>
    <w:unhideWhenUsed/>
    <w:rsid w:val="00722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C45"/>
    <w:rPr>
      <w:rFonts w:eastAsiaTheme="minorHAnsi" w:cs="Times New Roman"/>
      <w:szCs w:val="28"/>
    </w:rPr>
  </w:style>
  <w:style w:type="paragraph" w:styleId="Footer">
    <w:name w:val="footer"/>
    <w:basedOn w:val="Normal"/>
    <w:link w:val="FooterChar"/>
    <w:uiPriority w:val="99"/>
    <w:unhideWhenUsed/>
    <w:rsid w:val="00722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C45"/>
    <w:rPr>
      <w:rFonts w:eastAsiaTheme="minorHAnsi" w:cs="Times New Roman"/>
      <w:szCs w:val="28"/>
    </w:rPr>
  </w:style>
  <w:style w:type="paragraph" w:styleId="BalloonText">
    <w:name w:val="Balloon Text"/>
    <w:basedOn w:val="Normal"/>
    <w:link w:val="BalloonTextChar"/>
    <w:uiPriority w:val="99"/>
    <w:semiHidden/>
    <w:unhideWhenUsed/>
    <w:rsid w:val="006C1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7CC"/>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A75C8-6162-4D5F-B5C2-E3B902F1B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Van Minh</cp:lastModifiedBy>
  <cp:revision>8</cp:revision>
  <cp:lastPrinted>2024-11-06T06:44:00Z</cp:lastPrinted>
  <dcterms:created xsi:type="dcterms:W3CDTF">2024-11-06T02:43:00Z</dcterms:created>
  <dcterms:modified xsi:type="dcterms:W3CDTF">2025-01-03T08:25:00Z</dcterms:modified>
</cp:coreProperties>
</file>